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585FB549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4" type="#_x0000_t75" style="width:10.5pt;height:10.5pt" o:ole="">
                        <v:imagedata r:id="rId7" o:title=""/>
                      </v:shape>
                      <w:control r:id="rId8" w:name="OptionButton25211413431" w:shapeid="_x0000_i1154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5A2C4741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63656791">
                      <v:shape id="_x0000_i1153" type="#_x0000_t75" style="width:9pt;height:12.75pt" o:ole="">
                        <v:imagedata r:id="rId9" o:title=""/>
                      </v:shape>
                      <w:control r:id="rId10" w:name="OptionButton2521141344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20FFFB8B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концентрата минерального – </w:t>
            </w:r>
            <w:proofErr w:type="spellStart"/>
            <w:r>
              <w:rPr>
                <w:szCs w:val="24"/>
              </w:rPr>
              <w:t>галита</w:t>
            </w:r>
            <w:proofErr w:type="spellEnd"/>
            <w:r>
              <w:rPr>
                <w:szCs w:val="24"/>
              </w:rPr>
              <w:t xml:space="preserve"> (соль техническая)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0AFAAC22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44430522">
                      <v:shape id="_x0000_i1118" type="#_x0000_t75" style="width:13.5pt;height:18.75pt" o:ole="">
                        <v:imagedata r:id="rId11" o:title=""/>
                      </v:shape>
                      <w:control r:id="rId12" w:name="OptionButton252114132" w:shapeid="_x0000_i1118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20A35DB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5A28D2ED">
                      <v:shape id="_x0000_i1117" type="#_x0000_t75" style="width:13.5pt;height:18.75pt" o:ole="">
                        <v:imagedata r:id="rId13" o:title=""/>
                      </v:shape>
                      <w:control r:id="rId14" w:name="OptionButton25211441" w:shapeid="_x0000_i111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47734A73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6B30A550">
                      <v:shape id="_x0000_i1116" type="#_x0000_t75" style="width:13.5pt;height:18.75pt" o:ole="">
                        <v:imagedata r:id="rId11" o:title=""/>
                      </v:shape>
                      <w:control r:id="rId15" w:name="OptionButton2521141321" w:shapeid="_x0000_i1116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7A7DF0BA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4442D863">
                      <v:shape id="_x0000_i1115" type="#_x0000_t75" style="width:13.5pt;height:18.75pt" o:ole="">
                        <v:imagedata r:id="rId13" o:title=""/>
                      </v:shape>
                      <w:control r:id="rId16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3F652C65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53741E36">
                      <v:shape id="_x0000_i1114" type="#_x0000_t75" style="width:13.5pt;height:18.75pt" o:ole="">
                        <v:imagedata r:id="rId13" o:title=""/>
                      </v:shape>
                      <w:control r:id="rId17" w:name="OptionButton25211413211" w:shapeid="_x0000_i1114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46746703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28B7EC10">
                      <v:shape id="_x0000_i1113" type="#_x0000_t75" style="width:13.5pt;height:18.75pt" o:ole="">
                        <v:imagedata r:id="rId11" o:title=""/>
                      </v:shape>
                      <w:control r:id="rId18" w:name="OptionButton2521144111" w:shapeid="_x0000_i111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5D2EC34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32E7F19D">
                      <v:shape id="_x0000_i1112" type="#_x0000_t75" style="width:13.5pt;height:18.75pt" o:ole="">
                        <v:imagedata r:id="rId11" o:title=""/>
                      </v:shape>
                      <w:control r:id="rId19" w:name="OptionButton252114132111" w:shapeid="_x0000_i111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5E4EFC93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 w14:anchorId="072CD8AC">
                      <v:shape id="_x0000_i1111" type="#_x0000_t75" style="width:13.5pt;height:18.75pt" o:ole="">
                        <v:imagedata r:id="rId11" o:title=""/>
                      </v:shape>
                      <w:control r:id="rId20" w:name="OptionButton252114133" w:shapeid="_x0000_i11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3EAF7F3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5E8100A5">
                      <v:shape id="_x0000_i1110" type="#_x0000_t75" style="width:13.5pt;height:18.75pt" o:ole="">
                        <v:imagedata r:id="rId13" o:title=""/>
                      </v:shape>
                      <w:control r:id="rId21" w:name="OptionButton25211413211121" w:shapeid="_x0000_i11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37D9EEC6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1602A2B2">
                      <v:shape id="_x0000_i1109" type="#_x0000_t75" style="width:13.5pt;height:18.75pt" o:ole="">
                        <v:imagedata r:id="rId11" o:title=""/>
                      </v:shape>
                      <w:control r:id="rId22" w:name="OptionButton252114132111131" w:shapeid="_x0000_i11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E59CEDD" w:rsidR="007603EE" w:rsidRPr="004150DA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Катасонова </w:t>
                  </w:r>
                  <w:proofErr w:type="gramStart"/>
                  <w:r>
                    <w:rPr>
                      <w:sz w:val="22"/>
                      <w:szCs w:val="20"/>
                    </w:rPr>
                    <w:t>Т.Е.</w:t>
                  </w:r>
                  <w:proofErr w:type="gramEnd"/>
                  <w:r>
                    <w:rPr>
                      <w:sz w:val="22"/>
                      <w:szCs w:val="20"/>
                    </w:rPr>
                    <w:t>, 8 (861 7) 63-46-57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4073C705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21»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февраля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43BB9FA4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1440" w:dyaOrig="1440" w14:anchorId="7E283797">
                      <v:shape id="_x0000_i1108" type="#_x0000_t75" style="width:13.5pt;height:18.75pt" o:ole="">
                        <v:imagedata r:id="rId11" o:title=""/>
                      </v:shape>
                      <w:control r:id="rId23" w:name="OptionButton2521141321111211114" w:shapeid="_x0000_i110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77777777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21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февраля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4331C6E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67E98D25">
                      <v:shape id="_x0000_i1107" type="#_x0000_t75" style="width:12.75pt;height:18.75pt" o:ole="">
                        <v:imagedata r:id="rId24" o:title=""/>
                      </v:shape>
                      <w:control r:id="rId25" w:name="CheckBox212626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3AB84D2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05D8B6DC">
                      <v:shape id="_x0000_i1106" type="#_x0000_t75" style="width:13.5pt;height:18.75pt" o:ole="">
                        <v:imagedata r:id="rId11" o:title=""/>
                      </v:shape>
                      <w:control r:id="rId26" w:name="OptionButton25211413211112111141" w:shapeid="_x0000_i11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CE5B9E0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575412">
                    <w:t>01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bookmarkStart w:id="4" w:name="_GoBack"/>
                  <w:bookmarkEnd w:id="4"/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11AA766A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1440" w:dyaOrig="1440" w14:anchorId="23B3A78B">
                            <v:shape id="_x0000_i1104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04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3AA5B26A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 w14:anchorId="3E2F5584">
                      <v:shape id="_x0000_i1103" type="#_x0000_t75" style="width:13.5pt;height:18.75pt" o:ole="">
                        <v:imagedata r:id="rId11" o:title=""/>
                      </v:shape>
                      <w:control r:id="rId28" w:name="OptionButton25211413211112111133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61FEEDDD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575412">
                    <w:rPr>
                      <w:szCs w:val="20"/>
                      <w:shd w:val="clear" w:color="auto" w:fill="FFFFFF" w:themeFill="background1"/>
                      <w:lang w:val="en-US"/>
                    </w:rPr>
                    <w:t>01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6B0469FA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1440" w:dyaOrig="1440" w14:anchorId="38F07083">
                      <v:shape id="_x0000_i1102" type="#_x0000_t75" style="width:13.5pt;height:18.75pt" o:ole="">
                        <v:imagedata r:id="rId13" o:title=""/>
                      </v:shape>
                      <w:control r:id="rId29" w:name="OptionButton2521141321111211113211" w:shapeid="_x0000_i110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104D764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7B1916F8">
                      <v:shape id="_x0000_i1101" type="#_x0000_t75" style="width:13.5pt;height:18.75pt" o:ole="">
                        <v:imagedata r:id="rId11" o:title=""/>
                      </v:shape>
                      <w:control r:id="rId30" w:name="OptionButton25211413211112111132111" w:shapeid="_x0000_i11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72BC58BD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5C0C37">
                    <w:rPr>
                      <w:szCs w:val="20"/>
                      <w:lang w:val="en-US"/>
                    </w:rPr>
                    <w:t>1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00F6B513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1440" w:dyaOrig="1440" w14:anchorId="0C932FF1">
                      <v:shape id="_x0000_i1100" type="#_x0000_t75" style="width:14.25pt;height:19.5pt" o:ole="">
                        <v:imagedata r:id="rId31" o:title=""/>
                      </v:shape>
                      <w:control r:id="rId32" w:name="OptionButton_33f" w:shapeid="_x0000_i1100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70D04EB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 w14:anchorId="05A2F02B">
                      <v:shape id="_x0000_i1099" type="#_x0000_t75" style="width:13.5pt;height:18.75pt" o:ole="">
                        <v:imagedata r:id="rId11" o:title=""/>
                      </v:shape>
                      <w:control r:id="rId33" w:name="OptionButton252114132111121111322111132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74044B4A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 w14:anchorId="56E45D43">
                            <v:shape id="_x0000_i1098" type="#_x0000_t75" style="width:10.5pt;height:15pt" o:ole="">
                              <v:imagedata r:id="rId34" o:title=""/>
                            </v:shape>
                            <w:control r:id="rId35" w:name="CheckBox21262611101231" w:shapeid="_x0000_i1098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4B874FDC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11DAC3A9">
                      <v:shape id="_x0000_i1097" type="#_x0000_t75" style="width:12.75pt;height:18.75pt" o:ole="">
                        <v:imagedata r:id="rId36" o:title=""/>
                      </v:shape>
                      <w:control r:id="rId37" w:name="CheckBox2126261" w:shapeid="_x0000_i10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CF0723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007A24D7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1090E897">
                      <v:shape id="_x0000_i1096" type="#_x0000_t75" style="width:12.75pt;height:18.75pt" o:ole="">
                        <v:imagedata r:id="rId39" o:title=""/>
                      </v:shape>
                      <w:control r:id="rId40" w:name="CheckBox21262633" w:shapeid="_x0000_i10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Pr="004F7A70">
                    <w:rPr>
                      <w:lang w:val="en-US"/>
                    </w:rPr>
                    <w:t xml:space="preserve"> </w:t>
                  </w: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>ЭТП</w:t>
                  </w:r>
                  <w:r w:rsidRPr="004F7A70">
                    <w:rPr>
                      <w:szCs w:val="20"/>
                      <w:lang w:val="en-US"/>
                    </w:rPr>
                    <w:t xml:space="preserve"> </w:t>
                  </w:r>
                  <w:r w:rsidRPr="004F7A70">
                    <w:rPr>
                      <w:lang w:val="en-US"/>
                    </w:rPr>
                    <w:t>«</w:t>
                  </w:r>
                  <w:proofErr w:type="spellStart"/>
                  <w:r w:rsidRPr="004F7A70">
                    <w:rPr>
                      <w:lang w:val="en-US"/>
                    </w:rPr>
                    <w:t>Roseltorg</w:t>
                  </w:r>
                  <w:proofErr w:type="spellEnd"/>
                  <w:r w:rsidRPr="004F7A70">
                    <w:rPr>
                      <w:lang w:val="en-US"/>
                    </w:rPr>
                    <w:t>»</w:t>
                  </w:r>
                  <w:r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37368F40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22379331">
                      <v:shape id="_x0000_i1095" type="#_x0000_t75" style="width:12.75pt;height:20.25pt" o:ole="">
                        <v:imagedata r:id="rId42" o:title=""/>
                      </v:shape>
                      <w:control r:id="rId43" w:name="CheckBox212626311112" w:shapeid="_x0000_i10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4CC1642F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49168A54">
                      <v:shape id="_x0000_i1094" type="#_x0000_t75" style="width:12.75pt;height:18.75pt" o:ole="">
                        <v:imagedata r:id="rId44" o:title=""/>
                      </v:shape>
                      <w:control r:id="rId45" w:name="CheckBox21262631" w:shapeid="_x0000_i109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66155941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00C595F5">
                      <v:shape id="_x0000_i1093" type="#_x0000_t75" style="width:12.75pt;height:18.75pt" o:ole="">
                        <v:imagedata r:id="rId46" o:title=""/>
                      </v:shape>
                      <w:control r:id="rId47" w:name="CheckBox212626311111" w:shapeid="_x0000_i10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4F8504D3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37167886">
                      <v:shape id="_x0000_i1092" type="#_x0000_t75" style="width:12.75pt;height:18.75pt" o:ole="">
                        <v:imagedata r:id="rId48" o:title=""/>
                      </v:shape>
                      <w:control r:id="rId49" w:name="CheckBox212626311" w:shapeid="_x0000_i1092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146922E5" w:rsidR="007603EE" w:rsidRPr="0085682C" w:rsidRDefault="007603EE" w:rsidP="007603EE">
                  <w:pPr>
                    <w:ind w:firstLine="0"/>
                  </w:pPr>
                  <w:r w:rsidRPr="0085682C">
                    <w:object w:dxaOrig="1440" w:dyaOrig="1440" w14:anchorId="741A8013">
                      <v:shape id="_x0000_i1091" type="#_x0000_t75" style="width:12.75pt;height:18.75pt" o:ole="">
                        <v:imagedata r:id="rId50" o:title=""/>
                      </v:shape>
                      <w:control r:id="rId51" w:name="CheckBox212626312" w:shapeid="_x0000_i1091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575412"/>
    <w:rsid w:val="005C0C37"/>
    <w:rsid w:val="007603EE"/>
    <w:rsid w:val="00951667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3</cp:revision>
  <dcterms:created xsi:type="dcterms:W3CDTF">2019-02-21T08:44:00Z</dcterms:created>
  <dcterms:modified xsi:type="dcterms:W3CDTF">2019-02-21T10:01:00Z</dcterms:modified>
</cp:coreProperties>
</file>