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43" w:rsidRPr="00ED7BD7" w:rsidRDefault="00692143" w:rsidP="00EE2A4B">
      <w:pPr>
        <w:pStyle w:val="Standard"/>
        <w:shd w:val="clear" w:color="auto" w:fill="FFFFFF"/>
        <w:ind w:right="-2"/>
        <w:jc w:val="right"/>
        <w:rPr>
          <w:rFonts w:cs="Times New Roman"/>
          <w:bCs/>
          <w:lang w:val="ru-RU"/>
        </w:rPr>
      </w:pPr>
      <w:r w:rsidRPr="00ED7BD7">
        <w:rPr>
          <w:rFonts w:cs="Times New Roman"/>
          <w:bCs/>
          <w:lang w:val="ru-RU"/>
        </w:rPr>
        <w:t>УТВЕРЖДАЮ</w:t>
      </w:r>
    </w:p>
    <w:p w:rsidR="00EE2A4B" w:rsidRPr="00ED7BD7" w:rsidRDefault="009A72CB" w:rsidP="00692143">
      <w:pPr>
        <w:pStyle w:val="Standard"/>
        <w:shd w:val="clear" w:color="auto" w:fill="FFFFFF"/>
        <w:spacing w:after="120"/>
        <w:jc w:val="right"/>
        <w:rPr>
          <w:rFonts w:cs="Times New Roman"/>
          <w:bCs/>
          <w:lang w:val="ru-RU"/>
        </w:rPr>
      </w:pPr>
      <w:r w:rsidRPr="00ED7BD7">
        <w:rPr>
          <w:rFonts w:cs="Times New Roman"/>
          <w:bCs/>
          <w:lang w:val="ru-RU"/>
        </w:rPr>
        <w:t>Г</w:t>
      </w:r>
      <w:r w:rsidR="00E55A39" w:rsidRPr="00ED7BD7">
        <w:rPr>
          <w:rFonts w:cs="Times New Roman"/>
          <w:bCs/>
          <w:lang w:val="ru-RU"/>
        </w:rPr>
        <w:t>енеральн</w:t>
      </w:r>
      <w:r w:rsidR="00692143" w:rsidRPr="00ED7BD7">
        <w:rPr>
          <w:rFonts w:cs="Times New Roman"/>
          <w:bCs/>
          <w:lang w:val="ru-RU"/>
        </w:rPr>
        <w:t>ый директор</w:t>
      </w:r>
      <w:r w:rsidR="00EE2A4B" w:rsidRPr="00ED7BD7">
        <w:rPr>
          <w:rFonts w:cs="Times New Roman"/>
          <w:bCs/>
          <w:lang w:val="ru-RU"/>
        </w:rPr>
        <w:t xml:space="preserve"> АО «АТЭК»        </w:t>
      </w:r>
    </w:p>
    <w:p w:rsidR="00692143" w:rsidRPr="00ED7BD7" w:rsidRDefault="00EE2A4B" w:rsidP="00EE2A4B">
      <w:pPr>
        <w:pStyle w:val="Standard"/>
        <w:shd w:val="clear" w:color="auto" w:fill="FFFFFF"/>
        <w:ind w:right="-2"/>
        <w:jc w:val="right"/>
        <w:rPr>
          <w:rFonts w:cs="Times New Roman"/>
          <w:bCs/>
          <w:lang w:val="ru-RU"/>
        </w:rPr>
      </w:pPr>
      <w:r w:rsidRPr="00ED7BD7">
        <w:rPr>
          <w:rFonts w:cs="Times New Roman"/>
          <w:bCs/>
          <w:lang w:val="ru-RU"/>
        </w:rPr>
        <w:t>______________</w:t>
      </w:r>
      <w:r w:rsidR="00692143" w:rsidRPr="00ED7BD7">
        <w:rPr>
          <w:rFonts w:cs="Times New Roman"/>
          <w:bCs/>
          <w:lang w:val="ru-RU"/>
        </w:rPr>
        <w:t xml:space="preserve"> Н.И. Алимов</w:t>
      </w:r>
    </w:p>
    <w:p w:rsidR="00EE2A4B" w:rsidRPr="00ED7BD7" w:rsidRDefault="00497537" w:rsidP="00EE2A4B">
      <w:pPr>
        <w:pStyle w:val="Standard"/>
        <w:shd w:val="clear" w:color="auto" w:fill="FFFFFF"/>
        <w:ind w:right="-2"/>
        <w:jc w:val="right"/>
        <w:rPr>
          <w:rFonts w:cs="Times New Roman"/>
          <w:bCs/>
          <w:lang w:val="ru-RU"/>
        </w:rPr>
      </w:pPr>
      <w:r>
        <w:rPr>
          <w:rFonts w:cs="Times New Roman"/>
        </w:rPr>
        <w:t>«___» ________ 201</w:t>
      </w:r>
      <w:r>
        <w:rPr>
          <w:rFonts w:cs="Times New Roman"/>
          <w:lang w:val="ru-RU"/>
        </w:rPr>
        <w:t>8</w:t>
      </w:r>
      <w:r w:rsidR="00692143" w:rsidRPr="00ED7BD7">
        <w:rPr>
          <w:rFonts w:cs="Times New Roman"/>
        </w:rPr>
        <w:t xml:space="preserve"> г.</w:t>
      </w:r>
      <w:r w:rsidR="00E55A39" w:rsidRPr="00ED7BD7">
        <w:rPr>
          <w:rFonts w:cs="Times New Roman"/>
          <w:bCs/>
          <w:lang w:val="ru-RU"/>
        </w:rPr>
        <w:t xml:space="preserve"> </w:t>
      </w:r>
    </w:p>
    <w:p w:rsidR="00EE2A4B" w:rsidRPr="00ED7BD7" w:rsidRDefault="00EE2A4B" w:rsidP="00EE2A4B">
      <w:pPr>
        <w:pStyle w:val="Standard"/>
        <w:shd w:val="clear" w:color="auto" w:fill="FFFFFF"/>
        <w:ind w:right="752"/>
        <w:jc w:val="right"/>
        <w:rPr>
          <w:rFonts w:cs="Times New Roman"/>
        </w:rPr>
      </w:pPr>
    </w:p>
    <w:p w:rsidR="00557C94" w:rsidRPr="00ED7BD7" w:rsidRDefault="00557C94" w:rsidP="00EE2A4B">
      <w:pPr>
        <w:pStyle w:val="Standard"/>
        <w:jc w:val="center"/>
        <w:rPr>
          <w:rFonts w:cs="Times New Roman"/>
          <w:b/>
        </w:rPr>
      </w:pPr>
    </w:p>
    <w:p w:rsidR="00557C94" w:rsidRPr="00ED7BD7" w:rsidRDefault="00EE2A4B" w:rsidP="00557C94">
      <w:pPr>
        <w:pStyle w:val="Standard"/>
        <w:jc w:val="center"/>
        <w:rPr>
          <w:rFonts w:cs="Times New Roman"/>
          <w:b/>
        </w:rPr>
      </w:pPr>
      <w:r w:rsidRPr="00ED7BD7">
        <w:rPr>
          <w:rFonts w:cs="Times New Roman"/>
          <w:b/>
        </w:rPr>
        <w:t>ТЕХНИЧЕСКОЕ ЗАДАНИЕ</w:t>
      </w:r>
    </w:p>
    <w:p w:rsidR="00EE2A4B" w:rsidRPr="00ED7BD7" w:rsidRDefault="00EE2A4B" w:rsidP="00EE2A4B">
      <w:pPr>
        <w:pStyle w:val="Standard"/>
        <w:jc w:val="center"/>
        <w:rPr>
          <w:rFonts w:cs="Times New Roman"/>
          <w:b/>
          <w:lang w:val="ru-RU"/>
        </w:rPr>
      </w:pPr>
      <w:r w:rsidRPr="00ED7BD7">
        <w:rPr>
          <w:rFonts w:cs="Times New Roman"/>
          <w:b/>
        </w:rPr>
        <w:t xml:space="preserve">на </w:t>
      </w:r>
      <w:r w:rsidRPr="00ED7BD7">
        <w:rPr>
          <w:rFonts w:cs="Times New Roman"/>
          <w:b/>
          <w:lang w:val="ru-RU"/>
        </w:rPr>
        <w:t xml:space="preserve">право заключения </w:t>
      </w:r>
      <w:r w:rsidR="00E863C3" w:rsidRPr="00ED7BD7">
        <w:rPr>
          <w:rFonts w:eastAsia="Lucida Sans Unicode" w:cs="Times New Roman"/>
          <w:b/>
          <w:kern w:val="1"/>
          <w:lang w:val="ru-RU" w:eastAsia="ru-RU" w:bidi="ar-SA"/>
        </w:rPr>
        <w:t>сублице</w:t>
      </w:r>
      <w:r w:rsidRPr="00ED7BD7">
        <w:rPr>
          <w:rFonts w:eastAsia="Lucida Sans Unicode" w:cs="Times New Roman"/>
          <w:b/>
          <w:kern w:val="1"/>
          <w:lang w:val="ru-RU" w:eastAsia="ru-RU" w:bidi="ar-SA"/>
        </w:rPr>
        <w:t xml:space="preserve">нзионного  договора на </w:t>
      </w:r>
      <w:r w:rsidRPr="00ED7BD7">
        <w:rPr>
          <w:rFonts w:cs="Times New Roman"/>
          <w:b/>
        </w:rPr>
        <w:t>поставку</w:t>
      </w:r>
      <w:r w:rsidRPr="00ED7BD7">
        <w:rPr>
          <w:rFonts w:cs="Times New Roman"/>
          <w:b/>
          <w:lang w:val="ru-RU"/>
        </w:rPr>
        <w:t xml:space="preserve"> программного обеспечения для нужд АО «АТЭК»</w:t>
      </w:r>
    </w:p>
    <w:p w:rsidR="00EE2A4B" w:rsidRPr="00ED7BD7" w:rsidRDefault="00EE2A4B" w:rsidP="00B90EE8">
      <w:pPr>
        <w:pStyle w:val="Standard"/>
        <w:jc w:val="both"/>
        <w:rPr>
          <w:rFonts w:cs="Times New Roman"/>
          <w:b/>
          <w:lang w:val="ru-RU"/>
        </w:rPr>
      </w:pPr>
    </w:p>
    <w:p w:rsidR="00EE2A4B" w:rsidRPr="00ED7BD7" w:rsidRDefault="00EE2A4B" w:rsidP="00BD68F3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Заказчик:</w:t>
      </w:r>
      <w:r w:rsidRPr="00ED7BD7">
        <w:rPr>
          <w:rFonts w:cs="Times New Roman"/>
          <w:lang w:val="ru-RU"/>
        </w:rPr>
        <w:t xml:space="preserve"> АО «АТЭК».</w:t>
      </w:r>
    </w:p>
    <w:p w:rsidR="00EE2A4B" w:rsidRPr="00ED7BD7" w:rsidRDefault="00EE2A4B" w:rsidP="00D144DB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Основание:</w:t>
      </w:r>
      <w:r w:rsidRPr="00ED7BD7">
        <w:rPr>
          <w:rFonts w:cs="Times New Roman"/>
          <w:lang w:val="ru-RU"/>
        </w:rPr>
        <w:t xml:space="preserve"> </w:t>
      </w:r>
      <w:r w:rsidR="007B166C" w:rsidRPr="00ED7BD7">
        <w:rPr>
          <w:rFonts w:cs="Times New Roman"/>
          <w:lang w:val="ru-RU"/>
        </w:rPr>
        <w:t>Выполнение требований законодательства РФ в части соблюдения авторских прав</w:t>
      </w:r>
      <w:r w:rsidRPr="00ED7BD7">
        <w:rPr>
          <w:rFonts w:cs="Times New Roman"/>
          <w:lang w:val="ru-RU"/>
        </w:rPr>
        <w:t>.</w:t>
      </w:r>
    </w:p>
    <w:p w:rsidR="00EE2A4B" w:rsidRPr="00ED7BD7" w:rsidRDefault="00EE2A4B" w:rsidP="00B90EE8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 xml:space="preserve">Пункт </w:t>
      </w:r>
      <w:r w:rsidR="00BD68F3" w:rsidRPr="00ED7BD7">
        <w:rPr>
          <w:rFonts w:cs="Times New Roman"/>
          <w:b/>
          <w:bCs/>
          <w:lang w:val="ru-RU"/>
        </w:rPr>
        <w:t>доставки:</w:t>
      </w:r>
      <w:r w:rsidR="00BD68F3" w:rsidRPr="00ED7BD7">
        <w:rPr>
          <w:rFonts w:cs="Times New Roman"/>
          <w:lang w:val="ru-RU"/>
        </w:rPr>
        <w:t xml:space="preserve"> г.</w:t>
      </w:r>
      <w:r w:rsidRPr="00ED7BD7">
        <w:rPr>
          <w:rFonts w:eastAsia="Lucida Sans Unicode" w:cs="Times New Roman"/>
          <w:bCs/>
          <w:kern w:val="1"/>
          <w:lang w:val="ru-RU" w:eastAsia="hi-IN" w:bidi="hi-IN"/>
        </w:rPr>
        <w:t xml:space="preserve"> Краснодар, ул. </w:t>
      </w:r>
      <w:r w:rsidR="00B90EE8" w:rsidRPr="00ED7BD7">
        <w:rPr>
          <w:rFonts w:eastAsia="Lucida Sans Unicode" w:cs="Times New Roman"/>
          <w:bCs/>
          <w:kern w:val="1"/>
          <w:lang w:val="ru-RU" w:eastAsia="hi-IN" w:bidi="hi-IN"/>
        </w:rPr>
        <w:t>Длинная</w:t>
      </w:r>
      <w:r w:rsidRPr="00ED7BD7">
        <w:rPr>
          <w:rFonts w:eastAsia="Lucida Sans Unicode" w:cs="Times New Roman"/>
          <w:bCs/>
          <w:kern w:val="1"/>
          <w:lang w:val="ru-RU" w:eastAsia="hi-IN" w:bidi="hi-IN"/>
        </w:rPr>
        <w:t xml:space="preserve"> 1</w:t>
      </w:r>
      <w:r w:rsidR="00B90EE8" w:rsidRPr="00ED7BD7">
        <w:rPr>
          <w:rFonts w:eastAsia="Lucida Sans Unicode" w:cs="Times New Roman"/>
          <w:bCs/>
          <w:kern w:val="1"/>
          <w:lang w:val="ru-RU" w:eastAsia="hi-IN" w:bidi="hi-IN"/>
        </w:rPr>
        <w:t>20</w:t>
      </w:r>
      <w:r w:rsidRPr="00ED7BD7">
        <w:rPr>
          <w:rFonts w:eastAsia="Lucida Sans Unicode" w:cs="Times New Roman"/>
          <w:bCs/>
          <w:kern w:val="1"/>
          <w:lang w:val="ru-RU" w:eastAsia="hi-IN" w:bidi="hi-IN"/>
        </w:rPr>
        <w:t>.</w:t>
      </w:r>
    </w:p>
    <w:p w:rsidR="00EE2A4B" w:rsidRPr="00ED7BD7" w:rsidRDefault="00EE2A4B" w:rsidP="00B90EE8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eastAsia="Lucida Sans Unicode" w:cs="Times New Roman"/>
          <w:b/>
          <w:bCs/>
          <w:kern w:val="1"/>
          <w:lang w:val="ru-RU" w:eastAsia="hi-IN" w:bidi="hi-IN"/>
        </w:rPr>
        <w:t>Сроки оплаты:</w:t>
      </w:r>
      <w:r w:rsidRPr="00ED7BD7">
        <w:rPr>
          <w:rFonts w:eastAsia="Lucida Sans Unicode" w:cs="Times New Roman"/>
          <w:bCs/>
          <w:kern w:val="1"/>
          <w:lang w:val="ru-RU" w:eastAsia="hi-IN" w:bidi="hi-IN"/>
        </w:rPr>
        <w:t xml:space="preserve"> Платеж за первый лицензионный год Покупатель оплачивает в течение 3 (трех) календарных дней с момента заключения договора.</w:t>
      </w:r>
    </w:p>
    <w:p w:rsidR="00EE2A4B" w:rsidRPr="00ED7BD7" w:rsidRDefault="00EE2A4B" w:rsidP="00B90EE8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Сроки исполнения:</w:t>
      </w:r>
      <w:r w:rsidRPr="00ED7BD7">
        <w:rPr>
          <w:rFonts w:cs="Times New Roman"/>
          <w:lang w:val="ru-RU"/>
        </w:rPr>
        <w:t xml:space="preserve"> в течение 10 рабочих дней с даты поступления 100% предоплаты за первый год соглашения от Покупателя на счет Поставщика.</w:t>
      </w:r>
    </w:p>
    <w:p w:rsidR="00EE2A4B" w:rsidRPr="00ED7BD7" w:rsidRDefault="00EE2A4B" w:rsidP="00B90EE8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lang w:val="ru-RU"/>
        </w:rPr>
        <w:t>Сроки оказания услуг:</w:t>
      </w:r>
      <w:r w:rsidRPr="00ED7BD7">
        <w:rPr>
          <w:rFonts w:cs="Times New Roman"/>
          <w:lang w:val="ru-RU"/>
        </w:rPr>
        <w:t xml:space="preserve"> 3 года с момента заключения договора</w:t>
      </w:r>
      <w:r w:rsidR="00BD68F3" w:rsidRPr="00ED7BD7">
        <w:rPr>
          <w:rFonts w:cs="Times New Roman"/>
          <w:lang w:val="ru-RU"/>
        </w:rPr>
        <w:t>.</w:t>
      </w:r>
    </w:p>
    <w:p w:rsidR="00EE2A4B" w:rsidRPr="00ED7BD7" w:rsidRDefault="00EE2A4B" w:rsidP="00B90EE8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Цель и назначение</w:t>
      </w:r>
      <w:r w:rsidRPr="00ED7BD7">
        <w:rPr>
          <w:rFonts w:cs="Times New Roman"/>
          <w:bCs/>
          <w:lang w:val="ru-RU"/>
        </w:rPr>
        <w:t xml:space="preserve">: </w:t>
      </w:r>
      <w:r w:rsidRPr="00ED7BD7">
        <w:rPr>
          <w:rFonts w:cs="Times New Roman"/>
          <w:lang w:val="ru-RU"/>
        </w:rPr>
        <w:t>Поставка программного обеспечения на условиях трехлетней аренды НДС не облагается в соответствии с пп26 п. 2 ст. 149 НК РФ.</w:t>
      </w:r>
    </w:p>
    <w:p w:rsidR="00EE2A4B" w:rsidRPr="00ED7BD7" w:rsidRDefault="00EE2A4B" w:rsidP="00B90EE8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Основные характеристики закупки:</w:t>
      </w:r>
      <w:r w:rsidRPr="00ED7BD7">
        <w:rPr>
          <w:rFonts w:cs="Times New Roman"/>
        </w:rPr>
        <w:t xml:space="preserve"> </w:t>
      </w:r>
    </w:p>
    <w:p w:rsidR="00EE2A4B" w:rsidRPr="00ED7BD7" w:rsidRDefault="00EE2A4B" w:rsidP="00BD68F3">
      <w:pPr>
        <w:pStyle w:val="Standard"/>
        <w:numPr>
          <w:ilvl w:val="1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b/>
          <w:lang w:val="ru-RU"/>
        </w:rPr>
      </w:pPr>
      <w:r w:rsidRPr="00ED7BD7">
        <w:rPr>
          <w:rFonts w:cs="Times New Roman"/>
          <w:b/>
          <w:lang w:val="ru-RU"/>
        </w:rPr>
        <w:t>Лицензии на программное обеспечение:</w:t>
      </w:r>
    </w:p>
    <w:tbl>
      <w:tblPr>
        <w:tblW w:w="9628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  <w:gridCol w:w="981"/>
      </w:tblGrid>
      <w:tr w:rsidR="00EE2A4B" w:rsidRPr="00ED7BD7" w:rsidTr="00557C94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4B" w:rsidRPr="00ED7BD7" w:rsidRDefault="00EE2A4B" w:rsidP="00557C9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PARTNUMBER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4B" w:rsidRPr="00ED7BD7" w:rsidRDefault="00EE2A4B" w:rsidP="00557C9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4B" w:rsidRPr="00ED7BD7" w:rsidRDefault="00EE2A4B" w:rsidP="00557C9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</w:t>
            </w:r>
            <w:r w:rsidR="00DB64C1" w:rsidRPr="00ED7BD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ол</w:t>
            </w:r>
            <w:r w:rsidRPr="00ED7BD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-во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AAA-10777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WinE3perUserFromSAALNG SubsVL MVL Pltfrm PerUsr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255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SY9-00004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O365E5 ShrdSvr ALNG SubsVL MVL PerUsr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AAA-10842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O365E3 ShrdSvr ALNG SubsVL MVL PerUsr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240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AAA-12414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CoreCALBridgeO365 ALNG SubsVL MVL PerUsr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255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C16-22012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PIT UsrCAL Suite Std RUS OLVS 1Y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255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7TC-00001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ExchgOnlnKsk ShrdSvr ALNG SubsVL MVL PerUsr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189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NH3-00120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AdvancedThreatAnltcsCltMgtLic ALNG LicSAPk MVL PerUsr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NK4-00002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PwrBIPro ShrdSvr ALNG SubsVL MVL PerUsr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7JQ-00341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SQLSvrEntCore ALNG LicSAPk MVL 2Lic CoreLic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7NQ-00302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SQLSvrStdCore ALNG LicSAPk MVL 2Lic CoreLic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9GA-00308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CISSteStdCore ALNG LicSAPk MVL 16Lic CoreLic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9GS-00128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CISSteDCCore ALNG LicSAPk MVL 16Lic CoreLic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C16-21006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PIT SD TM Srv Std RUS LicSAPk OLVS 1Y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77D-00110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VSProSubMSDN ALNG LicSAPk MVL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D86-01175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VisioStd ALNG LicSAPk MVL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9EA-00039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WinSvrDCCore ALNG LicSAPk MVL 2Lic CoreLic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9EM-00562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WinSvrSTDCore ALNG LicSAPk MVL 2Lic CoreLic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</w:tr>
      <w:tr w:rsidR="00EE2A4B" w:rsidRPr="00ED7BD7" w:rsidTr="00557C9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6QK-00001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en-US" w:eastAsia="ru-RU" w:bidi="ar-SA"/>
              </w:rPr>
              <w:t>AzureMonetaryCommit ShrdSvr ALNG SubsVL MVL Commit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4B" w:rsidRPr="00ED7BD7" w:rsidRDefault="00EE2A4B" w:rsidP="00AD6C0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7BD7"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</w:tr>
    </w:tbl>
    <w:p w:rsidR="00557C94" w:rsidRPr="00ED7BD7" w:rsidRDefault="00557C94" w:rsidP="007058BD">
      <w:pPr>
        <w:rPr>
          <w:rFonts w:cs="Times New Roman"/>
        </w:rPr>
      </w:pPr>
    </w:p>
    <w:p w:rsidR="00EE2A4B" w:rsidRPr="00ED7BD7" w:rsidRDefault="00EE2A4B" w:rsidP="00BD68F3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Способ поставки:</w:t>
      </w:r>
      <w:r w:rsidRPr="00ED7BD7">
        <w:rPr>
          <w:rFonts w:cs="Times New Roman"/>
          <w:lang w:val="ru-RU"/>
        </w:rPr>
        <w:t xml:space="preserve"> </w:t>
      </w:r>
    </w:p>
    <w:p w:rsidR="00EE2A4B" w:rsidRPr="00ED7BD7" w:rsidRDefault="00EE2A4B" w:rsidP="00BD68F3">
      <w:pPr>
        <w:pStyle w:val="ac"/>
        <w:numPr>
          <w:ilvl w:val="0"/>
          <w:numId w:val="40"/>
        </w:numPr>
        <w:tabs>
          <w:tab w:val="left" w:pos="284"/>
        </w:tabs>
        <w:autoSpaceDN/>
        <w:spacing w:before="0"/>
        <w:ind w:left="0" w:firstLine="0"/>
        <w:contextualSpacing/>
        <w:jc w:val="both"/>
        <w:textAlignment w:val="auto"/>
        <w:rPr>
          <w:rFonts w:cs="Times New Roman"/>
          <w:lang w:val="ru-RU"/>
        </w:rPr>
      </w:pPr>
      <w:r w:rsidRPr="00ED7BD7">
        <w:rPr>
          <w:rFonts w:cs="Times New Roman"/>
          <w:lang w:val="ru-RU"/>
        </w:rPr>
        <w:t xml:space="preserve">поставка лицензий на программное обеспечение производится в течение 10 рабочих дней с даты поступления 100% предоплаты от Покупателя на счет Поставщика. Доставка производится за счет Поставщика до склада грузополучателя. Лицензии на программное обеспечение передаются Покупателю по следующему адресу (место </w:t>
      </w:r>
      <w:r w:rsidRPr="00ED7BD7">
        <w:rPr>
          <w:rFonts w:cs="Times New Roman"/>
          <w:lang w:val="ru-RU"/>
        </w:rPr>
        <w:lastRenderedPageBreak/>
        <w:t xml:space="preserve">получения): г. Краснодар, ул. </w:t>
      </w:r>
      <w:r w:rsidR="00B90EE8" w:rsidRPr="00ED7BD7">
        <w:rPr>
          <w:rFonts w:cs="Times New Roman"/>
          <w:lang w:val="ru-RU"/>
        </w:rPr>
        <w:t>Длинная</w:t>
      </w:r>
      <w:r w:rsidRPr="00ED7BD7">
        <w:rPr>
          <w:rFonts w:cs="Times New Roman"/>
          <w:lang w:val="ru-RU"/>
        </w:rPr>
        <w:t xml:space="preserve"> 1</w:t>
      </w:r>
      <w:r w:rsidR="00B90EE8" w:rsidRPr="00ED7BD7">
        <w:rPr>
          <w:rFonts w:cs="Times New Roman"/>
          <w:lang w:val="ru-RU"/>
        </w:rPr>
        <w:t>20</w:t>
      </w:r>
      <w:r w:rsidRPr="00ED7BD7">
        <w:rPr>
          <w:rFonts w:cs="Times New Roman"/>
          <w:lang w:val="ru-RU"/>
        </w:rPr>
        <w:t>.</w:t>
      </w:r>
    </w:p>
    <w:p w:rsidR="00EE2A4B" w:rsidRPr="00ED7BD7" w:rsidRDefault="00EE2A4B" w:rsidP="00BD68F3">
      <w:pPr>
        <w:pStyle w:val="ac"/>
        <w:numPr>
          <w:ilvl w:val="0"/>
          <w:numId w:val="40"/>
        </w:numPr>
        <w:tabs>
          <w:tab w:val="left" w:pos="284"/>
        </w:tabs>
        <w:autoSpaceDN/>
        <w:spacing w:before="0"/>
        <w:ind w:left="0" w:firstLine="0"/>
        <w:contextualSpacing/>
        <w:jc w:val="both"/>
        <w:textAlignment w:val="auto"/>
        <w:rPr>
          <w:rFonts w:cs="Times New Roman"/>
          <w:lang w:val="ru-RU"/>
        </w:rPr>
      </w:pPr>
      <w:r w:rsidRPr="00ED7BD7">
        <w:rPr>
          <w:rFonts w:cs="Times New Roman"/>
          <w:kern w:val="1"/>
          <w:lang w:val="ru-RU" w:bidi="ar-SA"/>
        </w:rPr>
        <w:t xml:space="preserve">Время приемки Товара в рабочие дни с 09 </w:t>
      </w:r>
      <w:r w:rsidRPr="00ED7BD7">
        <w:rPr>
          <w:rFonts w:cs="Times New Roman"/>
          <w:kern w:val="24"/>
          <w:u w:val="single"/>
          <w:vertAlign w:val="superscript"/>
          <w:lang w:val="ru-RU" w:bidi="ar-SA"/>
        </w:rPr>
        <w:t>00</w:t>
      </w:r>
      <w:r w:rsidRPr="00ED7BD7">
        <w:rPr>
          <w:rFonts w:cs="Times New Roman"/>
          <w:kern w:val="1"/>
          <w:lang w:val="ru-RU" w:bidi="ar-SA"/>
        </w:rPr>
        <w:t xml:space="preserve"> до 16 </w:t>
      </w:r>
      <w:r w:rsidRPr="00ED7BD7">
        <w:rPr>
          <w:rFonts w:cs="Times New Roman"/>
          <w:kern w:val="24"/>
          <w:u w:val="single"/>
          <w:vertAlign w:val="superscript"/>
          <w:lang w:val="ru-RU" w:bidi="ar-SA"/>
        </w:rPr>
        <w:t xml:space="preserve">00  </w:t>
      </w:r>
    </w:p>
    <w:p w:rsidR="00EE2A4B" w:rsidRPr="00ED7BD7" w:rsidRDefault="00EE2A4B" w:rsidP="00BD68F3">
      <w:pPr>
        <w:autoSpaceDN/>
        <w:contextualSpacing/>
        <w:jc w:val="both"/>
        <w:textAlignment w:val="auto"/>
        <w:rPr>
          <w:rFonts w:cs="Times New Roman"/>
          <w:kern w:val="24"/>
          <w:lang w:val="ru-RU" w:bidi="ar-SA"/>
        </w:rPr>
      </w:pPr>
      <w:r w:rsidRPr="00ED7BD7">
        <w:rPr>
          <w:rFonts w:cs="Times New Roman"/>
          <w:kern w:val="24"/>
          <w:lang w:val="ru-RU" w:bidi="ar-SA"/>
        </w:rPr>
        <w:t>Понедельник, пятница.</w:t>
      </w:r>
    </w:p>
    <w:p w:rsidR="00EE2A4B" w:rsidRPr="00ED7BD7" w:rsidRDefault="00EE2A4B" w:rsidP="007058BD">
      <w:pPr>
        <w:rPr>
          <w:rFonts w:cs="Times New Roman"/>
          <w:lang w:val="ru-RU"/>
        </w:rPr>
      </w:pPr>
    </w:p>
    <w:p w:rsidR="00EE2A4B" w:rsidRPr="00ED7BD7" w:rsidRDefault="00EE2A4B" w:rsidP="00BD68F3">
      <w:pPr>
        <w:pStyle w:val="ac"/>
        <w:numPr>
          <w:ilvl w:val="0"/>
          <w:numId w:val="39"/>
        </w:numPr>
        <w:tabs>
          <w:tab w:val="left" w:pos="426"/>
        </w:tabs>
        <w:ind w:left="0" w:firstLine="0"/>
        <w:rPr>
          <w:rFonts w:cs="Times New Roman"/>
          <w:b/>
        </w:rPr>
      </w:pPr>
      <w:r w:rsidRPr="00ED7BD7">
        <w:rPr>
          <w:rFonts w:cs="Times New Roman"/>
          <w:b/>
        </w:rPr>
        <w:t>Требования к участнику:</w:t>
      </w:r>
    </w:p>
    <w:p w:rsidR="00EE2A4B" w:rsidRPr="00ED7BD7" w:rsidRDefault="00EE2A4B" w:rsidP="00BD68F3">
      <w:pPr>
        <w:pStyle w:val="ac"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cs="Times New Roman"/>
        </w:rPr>
      </w:pPr>
      <w:r w:rsidRPr="00ED7BD7">
        <w:rPr>
          <w:rFonts w:cs="Times New Roman"/>
        </w:rPr>
        <w:t>Документ, подтверждающий официальное партнерство вендора, программное обеспечение которого включено в коммерческое предложение.</w:t>
      </w:r>
    </w:p>
    <w:p w:rsidR="00EE2A4B" w:rsidRPr="00ED7BD7" w:rsidRDefault="00EE2A4B" w:rsidP="00B90EE8">
      <w:pPr>
        <w:pStyle w:val="ac"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cs="Times New Roman"/>
        </w:rPr>
      </w:pPr>
      <w:r w:rsidRPr="00ED7BD7">
        <w:rPr>
          <w:rFonts w:cs="Times New Roman"/>
        </w:rPr>
        <w:t>Наличие статуса торгового посредника на распространение программного обеспечения в рамках программ корпоративного лицензирования Ent</w:t>
      </w:r>
      <w:r w:rsidR="00B27DE6" w:rsidRPr="00ED7BD7">
        <w:rPr>
          <w:rFonts w:cs="Times New Roman"/>
        </w:rPr>
        <w:t>erprise, подтвержденного</w:t>
      </w:r>
      <w:r w:rsidRPr="00ED7BD7">
        <w:rPr>
          <w:rFonts w:cs="Times New Roman"/>
        </w:rPr>
        <w:t xml:space="preserve"> производителем.</w:t>
      </w:r>
    </w:p>
    <w:p w:rsidR="00EE2A4B" w:rsidRPr="00ED7BD7" w:rsidRDefault="00EE2A4B" w:rsidP="00B90EE8">
      <w:pPr>
        <w:jc w:val="both"/>
        <w:rPr>
          <w:rFonts w:cs="Times New Roman"/>
        </w:rPr>
      </w:pPr>
    </w:p>
    <w:p w:rsidR="00EE2A4B" w:rsidRPr="00ED7BD7" w:rsidRDefault="00EE2A4B" w:rsidP="00B27DE6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Условия финансирования:</w:t>
      </w:r>
      <w:r w:rsidRPr="00ED7BD7">
        <w:rPr>
          <w:rFonts w:cs="Times New Roman"/>
          <w:lang w:val="ru-RU"/>
        </w:rPr>
        <w:t xml:space="preserve"> Собственные средства.</w:t>
      </w:r>
    </w:p>
    <w:p w:rsidR="00EE2A4B" w:rsidRPr="00ED7BD7" w:rsidRDefault="00EE2A4B" w:rsidP="00B27DE6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ED7BD7">
        <w:rPr>
          <w:rFonts w:cs="Times New Roman"/>
          <w:b/>
          <w:bCs/>
          <w:lang w:val="ru-RU"/>
        </w:rPr>
        <w:t>Оплата:</w:t>
      </w:r>
      <w:r w:rsidRPr="00ED7BD7">
        <w:rPr>
          <w:rFonts w:cs="Times New Roman"/>
          <w:lang w:val="ru-RU"/>
        </w:rPr>
        <w:t xml:space="preserve"> </w:t>
      </w:r>
    </w:p>
    <w:p w:rsidR="00EE2A4B" w:rsidRPr="00ED7BD7" w:rsidRDefault="00EE2A4B" w:rsidP="00B27DE6">
      <w:pPr>
        <w:pStyle w:val="ac"/>
        <w:numPr>
          <w:ilvl w:val="1"/>
          <w:numId w:val="39"/>
        </w:numPr>
        <w:tabs>
          <w:tab w:val="left" w:pos="567"/>
        </w:tabs>
        <w:autoSpaceDN/>
        <w:ind w:left="0" w:firstLine="0"/>
        <w:jc w:val="both"/>
        <w:textAlignment w:val="auto"/>
        <w:rPr>
          <w:rFonts w:eastAsia="Lucida Sans Unicode" w:cs="Times New Roman"/>
          <w:kern w:val="1"/>
          <w:lang w:val="ru-RU" w:eastAsia="hi-IN" w:bidi="hi-IN"/>
        </w:rPr>
      </w:pPr>
      <w:r w:rsidRPr="00ED7BD7">
        <w:rPr>
          <w:rFonts w:cs="Times New Roman"/>
          <w:lang w:val="ru-RU"/>
        </w:rPr>
        <w:t>Программное обеспечение – 100% предоплата.</w:t>
      </w:r>
      <w:r w:rsidRPr="00ED7BD7">
        <w:rPr>
          <w:rFonts w:cs="Times New Roman"/>
        </w:rPr>
        <w:t xml:space="preserve"> Оплата </w:t>
      </w:r>
      <w:r w:rsidRPr="00ED7BD7">
        <w:rPr>
          <w:rFonts w:cs="Times New Roman"/>
          <w:lang w:val="ru-RU"/>
        </w:rPr>
        <w:t xml:space="preserve">за </w:t>
      </w:r>
      <w:r w:rsidR="00B27DE6" w:rsidRPr="00ED7BD7">
        <w:rPr>
          <w:rFonts w:cs="Times New Roman"/>
          <w:lang w:val="ru-RU"/>
        </w:rPr>
        <w:t>программное обеспечение</w:t>
      </w:r>
      <w:r w:rsidRPr="00ED7BD7">
        <w:rPr>
          <w:rFonts w:cs="Times New Roman"/>
          <w:lang w:val="ru-RU"/>
        </w:rPr>
        <w:t xml:space="preserve"> </w:t>
      </w:r>
      <w:r w:rsidRPr="00ED7BD7">
        <w:rPr>
          <w:rFonts w:cs="Times New Roman"/>
        </w:rPr>
        <w:t>производится по заключенному</w:t>
      </w:r>
      <w:bookmarkStart w:id="0" w:name="_GoBack"/>
      <w:bookmarkEnd w:id="0"/>
      <w:r w:rsidRPr="00ED7BD7">
        <w:rPr>
          <w:rFonts w:cs="Times New Roman"/>
        </w:rPr>
        <w:t xml:space="preserve"> </w:t>
      </w:r>
      <w:r w:rsidRPr="00ED7BD7">
        <w:rPr>
          <w:rFonts w:cs="Times New Roman"/>
          <w:lang w:val="ru-RU"/>
        </w:rPr>
        <w:t xml:space="preserve">сублицензионному </w:t>
      </w:r>
      <w:r w:rsidRPr="00ED7BD7">
        <w:rPr>
          <w:rFonts w:cs="Times New Roman"/>
        </w:rPr>
        <w:t>договору</w:t>
      </w:r>
      <w:r w:rsidRPr="00ED7BD7">
        <w:rPr>
          <w:rFonts w:cs="Times New Roman"/>
          <w:lang w:val="ru-RU"/>
        </w:rPr>
        <w:t>.</w:t>
      </w:r>
    </w:p>
    <w:p w:rsidR="00EE2A4B" w:rsidRPr="00ED7BD7" w:rsidRDefault="00EE2A4B" w:rsidP="00B90EE8">
      <w:pPr>
        <w:autoSpaceDN/>
        <w:jc w:val="both"/>
        <w:textAlignment w:val="auto"/>
        <w:rPr>
          <w:rFonts w:cs="Times New Roman"/>
          <w:lang w:val="ru-RU"/>
        </w:rPr>
      </w:pPr>
      <w:r w:rsidRPr="00ED7BD7">
        <w:rPr>
          <w:rFonts w:cs="Times New Roman"/>
          <w:lang w:val="ru-RU"/>
        </w:rPr>
        <w:t xml:space="preserve">Форма оплаты </w:t>
      </w:r>
      <w:r w:rsidR="00B27DE6" w:rsidRPr="00ED7BD7">
        <w:rPr>
          <w:rFonts w:cs="Times New Roman"/>
          <w:lang w:val="ru-RU"/>
        </w:rPr>
        <w:t>–</w:t>
      </w:r>
      <w:r w:rsidRPr="00ED7BD7">
        <w:rPr>
          <w:rFonts w:cs="Times New Roman"/>
          <w:lang w:val="ru-RU"/>
        </w:rPr>
        <w:t xml:space="preserve"> безналичный расчет, путем перечисления денежных средств на расчетный счет Поставщика. Оплата производится в соответствии с правилами безналичных расчетов в порядке плановых платежей на основании счетов, счетов-фактур, актов выполненных работ.</w:t>
      </w:r>
    </w:p>
    <w:p w:rsidR="00EE2A4B" w:rsidRPr="00ED7BD7" w:rsidRDefault="00EE2A4B" w:rsidP="00B27DE6">
      <w:pPr>
        <w:pStyle w:val="Standard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cs="Times New Roman"/>
          <w:b/>
          <w:bCs/>
          <w:lang w:val="ru-RU"/>
        </w:rPr>
      </w:pPr>
      <w:r w:rsidRPr="00ED7BD7">
        <w:rPr>
          <w:rFonts w:cs="Times New Roman"/>
          <w:b/>
          <w:bCs/>
          <w:lang w:val="ru-RU"/>
        </w:rPr>
        <w:t xml:space="preserve">Проект договора: </w:t>
      </w:r>
      <w:r w:rsidRPr="00ED7BD7">
        <w:rPr>
          <w:rFonts w:cs="Times New Roman"/>
          <w:lang w:val="ru-RU"/>
        </w:rPr>
        <w:t>Прилагается.</w:t>
      </w:r>
    </w:p>
    <w:p w:rsidR="00EE2A4B" w:rsidRPr="00ED7BD7" w:rsidRDefault="00EE2A4B" w:rsidP="00B90EE8">
      <w:pPr>
        <w:jc w:val="both"/>
        <w:rPr>
          <w:rFonts w:cs="Times New Roman"/>
          <w:lang w:val="ru-RU"/>
        </w:rPr>
      </w:pPr>
    </w:p>
    <w:p w:rsidR="00EE2A4B" w:rsidRPr="00ED7BD7" w:rsidRDefault="00DB64C1" w:rsidP="00B90EE8">
      <w:pPr>
        <w:pStyle w:val="Standard"/>
        <w:jc w:val="both"/>
        <w:rPr>
          <w:rFonts w:cs="Times New Roman"/>
          <w:b/>
          <w:lang w:val="ru-RU"/>
        </w:rPr>
      </w:pPr>
      <w:r w:rsidRPr="00ED7BD7">
        <w:rPr>
          <w:rFonts w:cs="Times New Roman"/>
          <w:b/>
          <w:lang w:val="ru-RU"/>
        </w:rPr>
        <w:t>Инициатор закупки:</w:t>
      </w:r>
    </w:p>
    <w:p w:rsidR="00B27DE6" w:rsidRPr="00ED7BD7" w:rsidRDefault="00B27DE6" w:rsidP="00B90EE8">
      <w:pPr>
        <w:pStyle w:val="Standard"/>
        <w:jc w:val="both"/>
        <w:rPr>
          <w:rFonts w:cs="Times New Roman"/>
          <w:lang w:val="ru-RU"/>
        </w:rPr>
      </w:pPr>
      <w:r w:rsidRPr="00ED7BD7">
        <w:rPr>
          <w:rFonts w:cs="Times New Roman"/>
          <w:lang w:val="ru-RU"/>
        </w:rPr>
        <w:t>Начальник</w:t>
      </w:r>
      <w:r w:rsidR="00EE2A4B" w:rsidRPr="00ED7BD7">
        <w:rPr>
          <w:rFonts w:cs="Times New Roman"/>
          <w:lang w:val="ru-RU"/>
        </w:rPr>
        <w:t xml:space="preserve"> отдела </w:t>
      </w:r>
      <w:r w:rsidRPr="00ED7BD7">
        <w:rPr>
          <w:rFonts w:cs="Times New Roman"/>
          <w:lang w:val="ru-RU"/>
        </w:rPr>
        <w:t>информационных технологий</w:t>
      </w:r>
    </w:p>
    <w:p w:rsidR="00EE2A4B" w:rsidRPr="00ED7BD7" w:rsidRDefault="00B27DE6" w:rsidP="00557C94">
      <w:pPr>
        <w:pStyle w:val="Standard"/>
        <w:tabs>
          <w:tab w:val="right" w:pos="9639"/>
        </w:tabs>
        <w:jc w:val="both"/>
        <w:rPr>
          <w:rFonts w:cs="Times New Roman"/>
          <w:lang w:val="ru-RU"/>
        </w:rPr>
      </w:pPr>
      <w:r w:rsidRPr="00ED7BD7">
        <w:rPr>
          <w:rFonts w:cs="Times New Roman"/>
          <w:lang w:val="ru-RU"/>
        </w:rPr>
        <w:t>Исполнительного аппарат АО «АТЭК»</w:t>
      </w:r>
      <w:r w:rsidR="00EE2A4B" w:rsidRPr="00ED7BD7">
        <w:rPr>
          <w:rFonts w:cs="Times New Roman"/>
          <w:lang w:val="ru-RU"/>
        </w:rPr>
        <w:t xml:space="preserve"> </w:t>
      </w:r>
      <w:r w:rsidRPr="00ED7BD7">
        <w:rPr>
          <w:rFonts w:cs="Times New Roman"/>
          <w:lang w:val="ru-RU"/>
        </w:rPr>
        <w:tab/>
        <w:t>А.В. Мелихов</w:t>
      </w:r>
    </w:p>
    <w:p w:rsidR="00EE2A4B" w:rsidRPr="00557C94" w:rsidRDefault="00EE2A4B" w:rsidP="00EE2A4B">
      <w:pPr>
        <w:pStyle w:val="Standard"/>
        <w:jc w:val="both"/>
        <w:rPr>
          <w:sz w:val="28"/>
          <w:lang w:val="ru-RU"/>
        </w:rPr>
      </w:pPr>
    </w:p>
    <w:sectPr w:rsidR="00EE2A4B" w:rsidRPr="00557C94" w:rsidSect="00ED7BD7">
      <w:headerReference w:type="default" r:id="rId8"/>
      <w:headerReference w:type="first" r:id="rId9"/>
      <w:pgSz w:w="11906" w:h="16838" w:code="9"/>
      <w:pgMar w:top="851" w:right="1418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AD" w:rsidRDefault="002527AD">
      <w:r>
        <w:separator/>
      </w:r>
    </w:p>
  </w:endnote>
  <w:endnote w:type="continuationSeparator" w:id="0">
    <w:p w:rsidR="002527AD" w:rsidRDefault="0025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AD" w:rsidRDefault="002527AD">
      <w:r>
        <w:separator/>
      </w:r>
    </w:p>
  </w:footnote>
  <w:footnote w:type="continuationSeparator" w:id="0">
    <w:p w:rsidR="002527AD" w:rsidRDefault="0025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430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57C94" w:rsidRPr="00557C94" w:rsidRDefault="00557C94">
        <w:pPr>
          <w:pStyle w:val="afb"/>
          <w:jc w:val="center"/>
          <w:rPr>
            <w:rFonts w:ascii="Times New Roman" w:hAnsi="Times New Roman"/>
            <w:sz w:val="28"/>
          </w:rPr>
        </w:pPr>
        <w:r w:rsidRPr="00557C94">
          <w:rPr>
            <w:rFonts w:ascii="Times New Roman" w:hAnsi="Times New Roman"/>
            <w:sz w:val="28"/>
          </w:rPr>
          <w:fldChar w:fldCharType="begin"/>
        </w:r>
        <w:r w:rsidRPr="00557C94">
          <w:rPr>
            <w:rFonts w:ascii="Times New Roman" w:hAnsi="Times New Roman"/>
            <w:sz w:val="28"/>
          </w:rPr>
          <w:instrText>PAGE   \* MERGEFORMAT</w:instrText>
        </w:r>
        <w:r w:rsidRPr="00557C94">
          <w:rPr>
            <w:rFonts w:ascii="Times New Roman" w:hAnsi="Times New Roman"/>
            <w:sz w:val="28"/>
          </w:rPr>
          <w:fldChar w:fldCharType="separate"/>
        </w:r>
        <w:r w:rsidR="00497537">
          <w:rPr>
            <w:rFonts w:ascii="Times New Roman" w:hAnsi="Times New Roman"/>
            <w:noProof/>
            <w:sz w:val="28"/>
          </w:rPr>
          <w:t>2</w:t>
        </w:r>
        <w:r w:rsidRPr="00557C94">
          <w:rPr>
            <w:rFonts w:ascii="Times New Roman" w:hAnsi="Times New Roman"/>
            <w:sz w:val="28"/>
          </w:rPr>
          <w:fldChar w:fldCharType="end"/>
        </w:r>
      </w:p>
    </w:sdtContent>
  </w:sdt>
  <w:p w:rsidR="00557C94" w:rsidRDefault="00557C9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94" w:rsidRPr="00557C94" w:rsidRDefault="00557C94">
    <w:pPr>
      <w:pStyle w:val="afb"/>
      <w:jc w:val="center"/>
      <w:rPr>
        <w:rFonts w:ascii="Times New Roman" w:hAnsi="Times New Roman"/>
        <w:sz w:val="28"/>
      </w:rPr>
    </w:pPr>
  </w:p>
  <w:p w:rsidR="00301F43" w:rsidRDefault="00301F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995F12"/>
    <w:multiLevelType w:val="hybridMultilevel"/>
    <w:tmpl w:val="1DE0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9B4"/>
    <w:multiLevelType w:val="multilevel"/>
    <w:tmpl w:val="05E80F0E"/>
    <w:numStyleLink w:val="CPXlist"/>
  </w:abstractNum>
  <w:abstractNum w:abstractNumId="4" w15:restartNumberingAfterBreak="0">
    <w:nsid w:val="350304FB"/>
    <w:multiLevelType w:val="multilevel"/>
    <w:tmpl w:val="14822CDE"/>
    <w:lvl w:ilvl="0">
      <w:start w:val="1"/>
      <w:numFmt w:val="bullet"/>
      <w:pStyle w:val="a0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20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5" w15:restartNumberingAfterBreak="0">
    <w:nsid w:val="35B2257B"/>
    <w:multiLevelType w:val="multilevel"/>
    <w:tmpl w:val="9E3CD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F60B4A"/>
    <w:multiLevelType w:val="multilevel"/>
    <w:tmpl w:val="10329B32"/>
    <w:numStyleLink w:val="CPXnumberedlist"/>
  </w:abstractNum>
  <w:abstractNum w:abstractNumId="7" w15:restartNumberingAfterBreak="0">
    <w:nsid w:val="3ABA369E"/>
    <w:multiLevelType w:val="multilevel"/>
    <w:tmpl w:val="742C3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B41311" w:themeColor="accent1"/>
        <w:sz w:val="20"/>
      </w:rPr>
    </w:lvl>
    <w:lvl w:ilvl="1">
      <w:start w:val="1"/>
      <w:numFmt w:val="decimal"/>
      <w:pStyle w:val="21"/>
      <w:lvlText w:val="%1.%2."/>
      <w:lvlJc w:val="left"/>
      <w:pPr>
        <w:ind w:left="851" w:hanging="511"/>
      </w:pPr>
      <w:rPr>
        <w:rFonts w:asciiTheme="minorHAnsi" w:hAnsiTheme="minorHAnsi" w:hint="default"/>
        <w:color w:val="B41311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B41311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B41311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B41311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B41311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B41311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B41311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B41311" w:themeColor="accent1"/>
        <w:sz w:val="20"/>
      </w:rPr>
    </w:lvl>
  </w:abstractNum>
  <w:abstractNum w:abstractNumId="9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10" w15:restartNumberingAfterBreak="0">
    <w:nsid w:val="58E33CAE"/>
    <w:multiLevelType w:val="hybridMultilevel"/>
    <w:tmpl w:val="C600AA98"/>
    <w:lvl w:ilvl="0" w:tplc="B7EEB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B41311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B41311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B41311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B41311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B41311" w:themeColor="accent1"/>
        <w:sz w:val="20"/>
      </w:rPr>
    </w:lvl>
  </w:abstractNum>
  <w:abstractNum w:abstractNumId="12" w15:restartNumberingAfterBreak="0">
    <w:nsid w:val="7CF4678A"/>
    <w:multiLevelType w:val="multilevel"/>
    <w:tmpl w:val="947CEFA4"/>
    <w:numStyleLink w:val="CPXheader"/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0"/>
  </w:num>
  <w:num w:numId="37">
    <w:abstractNumId w:val="7"/>
  </w:num>
  <w:num w:numId="38">
    <w:abstractNumId w:val="2"/>
  </w:num>
  <w:num w:numId="39">
    <w:abstractNumId w:val="5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4B"/>
    <w:rsid w:val="0000058F"/>
    <w:rsid w:val="00002C1A"/>
    <w:rsid w:val="00002D23"/>
    <w:rsid w:val="000066DD"/>
    <w:rsid w:val="00016E74"/>
    <w:rsid w:val="000172CE"/>
    <w:rsid w:val="0002773C"/>
    <w:rsid w:val="000361EA"/>
    <w:rsid w:val="00041274"/>
    <w:rsid w:val="00042287"/>
    <w:rsid w:val="000430F2"/>
    <w:rsid w:val="00045A8B"/>
    <w:rsid w:val="000535C5"/>
    <w:rsid w:val="000634D2"/>
    <w:rsid w:val="00065848"/>
    <w:rsid w:val="000734B5"/>
    <w:rsid w:val="00083193"/>
    <w:rsid w:val="000A02CE"/>
    <w:rsid w:val="000B1E04"/>
    <w:rsid w:val="000B2B32"/>
    <w:rsid w:val="000C09FE"/>
    <w:rsid w:val="000C2441"/>
    <w:rsid w:val="000C66E8"/>
    <w:rsid w:val="000D1177"/>
    <w:rsid w:val="000D30A8"/>
    <w:rsid w:val="000D5977"/>
    <w:rsid w:val="000F0EC2"/>
    <w:rsid w:val="000F311A"/>
    <w:rsid w:val="000F4B72"/>
    <w:rsid w:val="00100855"/>
    <w:rsid w:val="00111B62"/>
    <w:rsid w:val="00122221"/>
    <w:rsid w:val="001301DA"/>
    <w:rsid w:val="00165C7E"/>
    <w:rsid w:val="00170EC9"/>
    <w:rsid w:val="00177FD8"/>
    <w:rsid w:val="001861EB"/>
    <w:rsid w:val="00194218"/>
    <w:rsid w:val="001A1165"/>
    <w:rsid w:val="001C2E35"/>
    <w:rsid w:val="001C6725"/>
    <w:rsid w:val="001C67CE"/>
    <w:rsid w:val="001E1C5D"/>
    <w:rsid w:val="001E24E2"/>
    <w:rsid w:val="001E32C2"/>
    <w:rsid w:val="001F1737"/>
    <w:rsid w:val="001F3C9F"/>
    <w:rsid w:val="00201C64"/>
    <w:rsid w:val="00202C7B"/>
    <w:rsid w:val="00221FDE"/>
    <w:rsid w:val="00224929"/>
    <w:rsid w:val="00233B04"/>
    <w:rsid w:val="00241124"/>
    <w:rsid w:val="002527AD"/>
    <w:rsid w:val="002734E8"/>
    <w:rsid w:val="00274D54"/>
    <w:rsid w:val="00275A92"/>
    <w:rsid w:val="00277F14"/>
    <w:rsid w:val="00287DF2"/>
    <w:rsid w:val="002A40F0"/>
    <w:rsid w:val="002B03BD"/>
    <w:rsid w:val="002B0735"/>
    <w:rsid w:val="002C62D8"/>
    <w:rsid w:val="002D1F01"/>
    <w:rsid w:val="002D2FA6"/>
    <w:rsid w:val="002D3EC4"/>
    <w:rsid w:val="002E06FC"/>
    <w:rsid w:val="002E7125"/>
    <w:rsid w:val="002F0A5E"/>
    <w:rsid w:val="0030019F"/>
    <w:rsid w:val="00301F43"/>
    <w:rsid w:val="0030610D"/>
    <w:rsid w:val="00312491"/>
    <w:rsid w:val="003313BD"/>
    <w:rsid w:val="00336D7A"/>
    <w:rsid w:val="00355F9D"/>
    <w:rsid w:val="00362AF5"/>
    <w:rsid w:val="0037760B"/>
    <w:rsid w:val="00390BED"/>
    <w:rsid w:val="003B143E"/>
    <w:rsid w:val="003B52AF"/>
    <w:rsid w:val="003D0AFD"/>
    <w:rsid w:val="003D1443"/>
    <w:rsid w:val="003D6FA5"/>
    <w:rsid w:val="003E5D5C"/>
    <w:rsid w:val="003F1126"/>
    <w:rsid w:val="004079DD"/>
    <w:rsid w:val="0041066C"/>
    <w:rsid w:val="00421D3F"/>
    <w:rsid w:val="00436934"/>
    <w:rsid w:val="00436ED4"/>
    <w:rsid w:val="004370DC"/>
    <w:rsid w:val="00451CCA"/>
    <w:rsid w:val="004614B7"/>
    <w:rsid w:val="0047560D"/>
    <w:rsid w:val="00476B8D"/>
    <w:rsid w:val="00484F1B"/>
    <w:rsid w:val="0049234E"/>
    <w:rsid w:val="00497537"/>
    <w:rsid w:val="004A7625"/>
    <w:rsid w:val="004B7A67"/>
    <w:rsid w:val="004C6A97"/>
    <w:rsid w:val="004D2595"/>
    <w:rsid w:val="004D56A9"/>
    <w:rsid w:val="004F0785"/>
    <w:rsid w:val="004F4C63"/>
    <w:rsid w:val="004F7394"/>
    <w:rsid w:val="00506998"/>
    <w:rsid w:val="00506FAE"/>
    <w:rsid w:val="00513E2D"/>
    <w:rsid w:val="00516B2D"/>
    <w:rsid w:val="00523305"/>
    <w:rsid w:val="0052762D"/>
    <w:rsid w:val="00540431"/>
    <w:rsid w:val="00540597"/>
    <w:rsid w:val="00547A6D"/>
    <w:rsid w:val="00557C94"/>
    <w:rsid w:val="00561320"/>
    <w:rsid w:val="0057084B"/>
    <w:rsid w:val="00595B38"/>
    <w:rsid w:val="005A6672"/>
    <w:rsid w:val="005B1F31"/>
    <w:rsid w:val="005B4649"/>
    <w:rsid w:val="005C3035"/>
    <w:rsid w:val="005D5942"/>
    <w:rsid w:val="005D5E01"/>
    <w:rsid w:val="005E230F"/>
    <w:rsid w:val="005E6096"/>
    <w:rsid w:val="005E77A2"/>
    <w:rsid w:val="005E7F4F"/>
    <w:rsid w:val="005F2A2B"/>
    <w:rsid w:val="00602519"/>
    <w:rsid w:val="00607485"/>
    <w:rsid w:val="00644C00"/>
    <w:rsid w:val="00654904"/>
    <w:rsid w:val="00682EE6"/>
    <w:rsid w:val="00692143"/>
    <w:rsid w:val="0069496B"/>
    <w:rsid w:val="0069794F"/>
    <w:rsid w:val="00697CB5"/>
    <w:rsid w:val="006A11B8"/>
    <w:rsid w:val="006B2C3E"/>
    <w:rsid w:val="006C0F96"/>
    <w:rsid w:val="006D0A94"/>
    <w:rsid w:val="006D640C"/>
    <w:rsid w:val="006E640C"/>
    <w:rsid w:val="006E7F5B"/>
    <w:rsid w:val="00704617"/>
    <w:rsid w:val="00704DCA"/>
    <w:rsid w:val="007058BD"/>
    <w:rsid w:val="007310C3"/>
    <w:rsid w:val="00732BE9"/>
    <w:rsid w:val="0073380C"/>
    <w:rsid w:val="007515AF"/>
    <w:rsid w:val="0077110C"/>
    <w:rsid w:val="0077321B"/>
    <w:rsid w:val="007756D6"/>
    <w:rsid w:val="0078016D"/>
    <w:rsid w:val="00784490"/>
    <w:rsid w:val="007955BC"/>
    <w:rsid w:val="007A486A"/>
    <w:rsid w:val="007B166C"/>
    <w:rsid w:val="007C39A0"/>
    <w:rsid w:val="007D3C28"/>
    <w:rsid w:val="007E7C28"/>
    <w:rsid w:val="007F725F"/>
    <w:rsid w:val="008110FE"/>
    <w:rsid w:val="00814501"/>
    <w:rsid w:val="0082304F"/>
    <w:rsid w:val="00850D31"/>
    <w:rsid w:val="0086660E"/>
    <w:rsid w:val="0089028D"/>
    <w:rsid w:val="008A1B15"/>
    <w:rsid w:val="008B6E2D"/>
    <w:rsid w:val="008C5D59"/>
    <w:rsid w:val="008C6279"/>
    <w:rsid w:val="008D074C"/>
    <w:rsid w:val="008D3D65"/>
    <w:rsid w:val="008D737C"/>
    <w:rsid w:val="008E7210"/>
    <w:rsid w:val="008F61D0"/>
    <w:rsid w:val="00912102"/>
    <w:rsid w:val="00921B94"/>
    <w:rsid w:val="00926B8B"/>
    <w:rsid w:val="0094102E"/>
    <w:rsid w:val="00957077"/>
    <w:rsid w:val="00973E1C"/>
    <w:rsid w:val="00986846"/>
    <w:rsid w:val="009909FD"/>
    <w:rsid w:val="009926AA"/>
    <w:rsid w:val="0099632F"/>
    <w:rsid w:val="009A72CB"/>
    <w:rsid w:val="009A78F3"/>
    <w:rsid w:val="009B2ACF"/>
    <w:rsid w:val="009C0D2E"/>
    <w:rsid w:val="009C1EDC"/>
    <w:rsid w:val="009C7323"/>
    <w:rsid w:val="009D04AD"/>
    <w:rsid w:val="009D47CB"/>
    <w:rsid w:val="009D546C"/>
    <w:rsid w:val="009E411A"/>
    <w:rsid w:val="00A039F1"/>
    <w:rsid w:val="00A11945"/>
    <w:rsid w:val="00A33A7B"/>
    <w:rsid w:val="00A409A8"/>
    <w:rsid w:val="00A47BFC"/>
    <w:rsid w:val="00A57241"/>
    <w:rsid w:val="00A602F9"/>
    <w:rsid w:val="00A6248E"/>
    <w:rsid w:val="00A6447C"/>
    <w:rsid w:val="00A652C0"/>
    <w:rsid w:val="00A71BB8"/>
    <w:rsid w:val="00A71E74"/>
    <w:rsid w:val="00A76401"/>
    <w:rsid w:val="00A949B5"/>
    <w:rsid w:val="00AA3F30"/>
    <w:rsid w:val="00AA4A36"/>
    <w:rsid w:val="00AB2B82"/>
    <w:rsid w:val="00AB3FD9"/>
    <w:rsid w:val="00AD4339"/>
    <w:rsid w:val="00AD6377"/>
    <w:rsid w:val="00AE174F"/>
    <w:rsid w:val="00AF4D51"/>
    <w:rsid w:val="00B12C72"/>
    <w:rsid w:val="00B25F4E"/>
    <w:rsid w:val="00B27DE6"/>
    <w:rsid w:val="00B32584"/>
    <w:rsid w:val="00B40FEC"/>
    <w:rsid w:val="00B4171D"/>
    <w:rsid w:val="00B47BCC"/>
    <w:rsid w:val="00B60835"/>
    <w:rsid w:val="00B64367"/>
    <w:rsid w:val="00B71122"/>
    <w:rsid w:val="00B71D91"/>
    <w:rsid w:val="00B733B7"/>
    <w:rsid w:val="00B76F7D"/>
    <w:rsid w:val="00B81FB2"/>
    <w:rsid w:val="00B826E5"/>
    <w:rsid w:val="00B8796B"/>
    <w:rsid w:val="00B90EE8"/>
    <w:rsid w:val="00B937EB"/>
    <w:rsid w:val="00BA6089"/>
    <w:rsid w:val="00BD68F3"/>
    <w:rsid w:val="00BE370B"/>
    <w:rsid w:val="00BF3FA4"/>
    <w:rsid w:val="00C16EB7"/>
    <w:rsid w:val="00C20A83"/>
    <w:rsid w:val="00C336A4"/>
    <w:rsid w:val="00C33EC7"/>
    <w:rsid w:val="00C43420"/>
    <w:rsid w:val="00C57E2F"/>
    <w:rsid w:val="00C75D68"/>
    <w:rsid w:val="00C83CCF"/>
    <w:rsid w:val="00C93D50"/>
    <w:rsid w:val="00C93D5A"/>
    <w:rsid w:val="00CA0DE6"/>
    <w:rsid w:val="00CA116C"/>
    <w:rsid w:val="00CA3FD0"/>
    <w:rsid w:val="00CB1A5D"/>
    <w:rsid w:val="00CC2468"/>
    <w:rsid w:val="00CE0B7E"/>
    <w:rsid w:val="00CE6B49"/>
    <w:rsid w:val="00D037E8"/>
    <w:rsid w:val="00D03CA4"/>
    <w:rsid w:val="00D144DB"/>
    <w:rsid w:val="00D2509E"/>
    <w:rsid w:val="00D261A3"/>
    <w:rsid w:val="00D335C1"/>
    <w:rsid w:val="00D3595B"/>
    <w:rsid w:val="00D360B5"/>
    <w:rsid w:val="00D60D30"/>
    <w:rsid w:val="00D639DA"/>
    <w:rsid w:val="00D659BA"/>
    <w:rsid w:val="00D70E44"/>
    <w:rsid w:val="00D77367"/>
    <w:rsid w:val="00D85EB7"/>
    <w:rsid w:val="00D93ED7"/>
    <w:rsid w:val="00DA61DB"/>
    <w:rsid w:val="00DA6F8E"/>
    <w:rsid w:val="00DB0ADF"/>
    <w:rsid w:val="00DB64C1"/>
    <w:rsid w:val="00DC0013"/>
    <w:rsid w:val="00DE03FC"/>
    <w:rsid w:val="00DF50C8"/>
    <w:rsid w:val="00E02A80"/>
    <w:rsid w:val="00E07092"/>
    <w:rsid w:val="00E07600"/>
    <w:rsid w:val="00E13A52"/>
    <w:rsid w:val="00E173DB"/>
    <w:rsid w:val="00E17C14"/>
    <w:rsid w:val="00E24036"/>
    <w:rsid w:val="00E34874"/>
    <w:rsid w:val="00E45D27"/>
    <w:rsid w:val="00E55A39"/>
    <w:rsid w:val="00E77699"/>
    <w:rsid w:val="00E863C3"/>
    <w:rsid w:val="00E90D56"/>
    <w:rsid w:val="00EB00AA"/>
    <w:rsid w:val="00EB09D1"/>
    <w:rsid w:val="00EB6FDF"/>
    <w:rsid w:val="00EC32A7"/>
    <w:rsid w:val="00ED7BD7"/>
    <w:rsid w:val="00EE2A4B"/>
    <w:rsid w:val="00F0056F"/>
    <w:rsid w:val="00F1429D"/>
    <w:rsid w:val="00F23A71"/>
    <w:rsid w:val="00F26759"/>
    <w:rsid w:val="00F40045"/>
    <w:rsid w:val="00F508C9"/>
    <w:rsid w:val="00F60A43"/>
    <w:rsid w:val="00F610C7"/>
    <w:rsid w:val="00F73C40"/>
    <w:rsid w:val="00F83FAB"/>
    <w:rsid w:val="00F91DA4"/>
    <w:rsid w:val="00F97C74"/>
    <w:rsid w:val="00FB25F1"/>
    <w:rsid w:val="00FB5F6B"/>
    <w:rsid w:val="00FB6DFF"/>
    <w:rsid w:val="00FF15BF"/>
    <w:rsid w:val="00FF4432"/>
    <w:rsid w:val="00FF5FD1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5DFF1B5-EC89-4B75-9020-1F154D4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/>
    <w:lsdException w:name="List 3" w:semiHidden="1" w:uiPriority="32" w:unhideWhenUsed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7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2A4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1">
    <w:name w:val="heading 1"/>
    <w:basedOn w:val="a2"/>
    <w:next w:val="a3"/>
    <w:link w:val="10"/>
    <w:uiPriority w:val="9"/>
    <w:qFormat/>
    <w:locked/>
    <w:rsid w:val="00732BE9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732BE9"/>
    <w:pPr>
      <w:keepNext/>
      <w:keepLines/>
      <w:numPr>
        <w:ilvl w:val="1"/>
        <w:numId w:val="21"/>
      </w:numPr>
      <w:spacing w:before="240"/>
      <w:outlineLvl w:val="1"/>
    </w:pPr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732BE9"/>
    <w:pPr>
      <w:keepNext/>
      <w:keepLines/>
      <w:numPr>
        <w:ilvl w:val="2"/>
        <w:numId w:val="21"/>
      </w:numPr>
      <w:spacing w:before="240"/>
      <w:outlineLvl w:val="2"/>
    </w:pPr>
    <w:rPr>
      <w:rFonts w:asciiTheme="majorHAnsi" w:eastAsiaTheme="majorEastAsia" w:hAnsiTheme="majorHAnsi" w:cstheme="majorBidi"/>
      <w:bCs/>
      <w:color w:val="B41311" w:themeColor="accent1"/>
    </w:rPr>
  </w:style>
  <w:style w:type="paragraph" w:styleId="42">
    <w:name w:val="heading 4"/>
    <w:basedOn w:val="a2"/>
    <w:next w:val="a3"/>
    <w:link w:val="43"/>
    <w:uiPriority w:val="9"/>
    <w:unhideWhenUsed/>
    <w:locked/>
    <w:rsid w:val="00732BE9"/>
    <w:pPr>
      <w:keepNext/>
      <w:keepLines/>
      <w:numPr>
        <w:ilvl w:val="3"/>
        <w:numId w:val="2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paragraph" w:styleId="51">
    <w:name w:val="heading 5"/>
    <w:basedOn w:val="a2"/>
    <w:next w:val="a3"/>
    <w:link w:val="52"/>
    <w:uiPriority w:val="99"/>
    <w:semiHidden/>
    <w:rsid w:val="00732BE9"/>
    <w:pPr>
      <w:keepNext/>
      <w:keepLines/>
      <w:numPr>
        <w:ilvl w:val="4"/>
        <w:numId w:val="21"/>
      </w:numPr>
      <w:spacing w:before="240"/>
      <w:outlineLvl w:val="4"/>
    </w:pPr>
    <w:rPr>
      <w:rFonts w:asciiTheme="majorHAnsi" w:eastAsiaTheme="majorEastAsia" w:hAnsiTheme="majorHAnsi" w:cstheme="majorBidi"/>
      <w:color w:val="B41311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732BE9"/>
    <w:pPr>
      <w:keepNext/>
      <w:keepLines/>
      <w:numPr>
        <w:ilvl w:val="5"/>
        <w:numId w:val="21"/>
      </w:numPr>
      <w:spacing w:before="240"/>
      <w:outlineLvl w:val="5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732BE9"/>
    <w:pPr>
      <w:keepNext/>
      <w:keepLines/>
      <w:numPr>
        <w:ilvl w:val="6"/>
        <w:numId w:val="21"/>
      </w:numPr>
      <w:spacing w:before="240"/>
      <w:outlineLvl w:val="6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732BE9"/>
    <w:pPr>
      <w:keepNext/>
      <w:keepLines/>
      <w:numPr>
        <w:ilvl w:val="7"/>
        <w:numId w:val="21"/>
      </w:numPr>
      <w:spacing w:before="240"/>
      <w:outlineLvl w:val="7"/>
    </w:pPr>
    <w:rPr>
      <w:rFonts w:asciiTheme="majorHAnsi" w:eastAsiaTheme="majorEastAsia" w:hAnsiTheme="majorHAnsi" w:cstheme="majorBidi"/>
      <w:color w:val="B41311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732BE9"/>
    <w:pPr>
      <w:keepNext/>
      <w:keepLines/>
      <w:numPr>
        <w:ilvl w:val="8"/>
        <w:numId w:val="21"/>
      </w:numPr>
      <w:spacing w:before="240"/>
      <w:outlineLvl w:val="8"/>
    </w:pPr>
    <w:rPr>
      <w:rFonts w:asciiTheme="majorHAnsi" w:eastAsiaTheme="majorEastAsia" w:hAnsiTheme="majorHAnsi" w:cstheme="majorBidi"/>
      <w:iCs/>
      <w:color w:val="B41311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732BE9"/>
    <w:pPr>
      <w:numPr>
        <w:numId w:val="30"/>
      </w:numPr>
      <w:spacing w:before="60"/>
    </w:pPr>
  </w:style>
  <w:style w:type="paragraph" w:styleId="20">
    <w:name w:val="List Bullet 2"/>
    <w:basedOn w:val="Standardtext"/>
    <w:uiPriority w:val="21"/>
    <w:qFormat/>
    <w:rsid w:val="00732BE9"/>
    <w:pPr>
      <w:numPr>
        <w:ilvl w:val="1"/>
        <w:numId w:val="30"/>
      </w:numPr>
      <w:spacing w:before="60"/>
    </w:pPr>
  </w:style>
  <w:style w:type="paragraph" w:styleId="30">
    <w:name w:val="List Bullet 3"/>
    <w:basedOn w:val="Standardtext"/>
    <w:uiPriority w:val="22"/>
    <w:qFormat/>
    <w:rsid w:val="00732BE9"/>
    <w:pPr>
      <w:numPr>
        <w:ilvl w:val="2"/>
        <w:numId w:val="30"/>
      </w:numPr>
      <w:spacing w:before="60"/>
    </w:pPr>
  </w:style>
  <w:style w:type="paragraph" w:styleId="40">
    <w:name w:val="List Bullet 4"/>
    <w:basedOn w:val="a2"/>
    <w:uiPriority w:val="23"/>
    <w:unhideWhenUsed/>
    <w:rsid w:val="00732BE9"/>
    <w:pPr>
      <w:numPr>
        <w:ilvl w:val="3"/>
        <w:numId w:val="30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732BE9"/>
    <w:pPr>
      <w:spacing w:after="200"/>
    </w:pPr>
    <w:rPr>
      <w:bCs/>
      <w:color w:val="575757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732BE9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732BE9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732BE9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732BE9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732BE9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732BE9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732BE9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CPXtablestandard">
    <w:name w:val="CPX table standard"/>
    <w:uiPriority w:val="99"/>
    <w:locked/>
    <w:rsid w:val="00732BE9"/>
    <w:rPr>
      <w:rFonts w:cstheme="minorBidi"/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B41311" w:themeColor="accent1"/>
        <w:sz w:val="20"/>
      </w:rPr>
      <w:tblPr/>
      <w:tcPr>
        <w:tcBorders>
          <w:top w:val="nil"/>
          <w:left w:val="nil"/>
          <w:bottom w:val="single" w:sz="8" w:space="0" w:color="B41311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000000" w:themeColor="text1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B41311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575757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732BE9"/>
    <w:rPr>
      <w:rFonts w:asciiTheme="minorHAnsi" w:hAnsiTheme="minorHAnsi"/>
      <w:caps w:val="0"/>
      <w:smallCaps w:val="0"/>
      <w:strike w:val="0"/>
      <w:dstrike w:val="0"/>
      <w:vanish w:val="0"/>
      <w:color w:val="B41311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732BE9"/>
    <w:pPr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732BE9"/>
    <w:pPr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732BE9"/>
    <w:pPr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732BE9"/>
    <w:pPr>
      <w:keepNext/>
      <w:keepLines/>
      <w:spacing w:before="480"/>
    </w:pPr>
    <w:rPr>
      <w:rFonts w:asciiTheme="majorHAnsi" w:hAnsiTheme="majorHAnsi"/>
      <w:b/>
      <w:color w:val="B41311" w:themeColor="accent1"/>
      <w:sz w:val="32"/>
    </w:rPr>
  </w:style>
  <w:style w:type="paragraph" w:styleId="ab">
    <w:name w:val="No Spacing"/>
    <w:basedOn w:val="a3"/>
    <w:uiPriority w:val="2"/>
    <w:qFormat/>
    <w:rsid w:val="00732BE9"/>
    <w:pPr>
      <w:contextualSpacing/>
    </w:pPr>
  </w:style>
  <w:style w:type="paragraph" w:styleId="a">
    <w:name w:val="List"/>
    <w:basedOn w:val="Standardtext"/>
    <w:uiPriority w:val="30"/>
    <w:rsid w:val="00732BE9"/>
    <w:pPr>
      <w:numPr>
        <w:numId w:val="26"/>
      </w:numPr>
    </w:pPr>
  </w:style>
  <w:style w:type="paragraph" w:styleId="2">
    <w:name w:val="List 2"/>
    <w:basedOn w:val="Standardtext"/>
    <w:uiPriority w:val="31"/>
    <w:unhideWhenUsed/>
    <w:rsid w:val="00732BE9"/>
    <w:pPr>
      <w:numPr>
        <w:ilvl w:val="1"/>
        <w:numId w:val="26"/>
      </w:numPr>
    </w:pPr>
  </w:style>
  <w:style w:type="paragraph" w:styleId="3">
    <w:name w:val="List 3"/>
    <w:basedOn w:val="a2"/>
    <w:uiPriority w:val="32"/>
    <w:unhideWhenUsed/>
    <w:rsid w:val="00732BE9"/>
    <w:pPr>
      <w:numPr>
        <w:ilvl w:val="2"/>
        <w:numId w:val="26"/>
      </w:numPr>
    </w:pPr>
  </w:style>
  <w:style w:type="paragraph" w:styleId="4">
    <w:name w:val="List 4"/>
    <w:basedOn w:val="Standardtext"/>
    <w:uiPriority w:val="33"/>
    <w:semiHidden/>
    <w:qFormat/>
    <w:rsid w:val="00732BE9"/>
    <w:pPr>
      <w:numPr>
        <w:ilvl w:val="3"/>
        <w:numId w:val="26"/>
      </w:numPr>
    </w:pPr>
  </w:style>
  <w:style w:type="paragraph" w:styleId="5">
    <w:name w:val="List 5"/>
    <w:basedOn w:val="a2"/>
    <w:uiPriority w:val="99"/>
    <w:unhideWhenUsed/>
    <w:rsid w:val="00732BE9"/>
    <w:pPr>
      <w:numPr>
        <w:ilvl w:val="4"/>
        <w:numId w:val="26"/>
      </w:numPr>
    </w:pPr>
  </w:style>
  <w:style w:type="paragraph" w:styleId="ac">
    <w:name w:val="List Paragraph"/>
    <w:basedOn w:val="a2"/>
    <w:uiPriority w:val="99"/>
    <w:semiHidden/>
    <w:rsid w:val="00732BE9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732BE9"/>
    <w:pPr>
      <w:numPr>
        <w:numId w:val="35"/>
      </w:numPr>
      <w:spacing w:before="60"/>
    </w:pPr>
  </w:style>
  <w:style w:type="paragraph" w:styleId="21">
    <w:name w:val="List Number 2"/>
    <w:basedOn w:val="a2"/>
    <w:autoRedefine/>
    <w:uiPriority w:val="39"/>
    <w:unhideWhenUsed/>
    <w:qFormat/>
    <w:rsid w:val="00732BE9"/>
    <w:pPr>
      <w:numPr>
        <w:ilvl w:val="1"/>
        <w:numId w:val="35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732BE9"/>
    <w:pPr>
      <w:numPr>
        <w:ilvl w:val="2"/>
        <w:numId w:val="35"/>
      </w:numPr>
      <w:spacing w:before="60"/>
    </w:pPr>
  </w:style>
  <w:style w:type="paragraph" w:styleId="41">
    <w:name w:val="List Number 4"/>
    <w:basedOn w:val="a2"/>
    <w:uiPriority w:val="39"/>
    <w:semiHidden/>
    <w:rsid w:val="00732BE9"/>
    <w:pPr>
      <w:numPr>
        <w:ilvl w:val="3"/>
        <w:numId w:val="35"/>
      </w:numPr>
      <w:spacing w:before="60"/>
    </w:pPr>
  </w:style>
  <w:style w:type="paragraph" w:styleId="50">
    <w:name w:val="List Number 5"/>
    <w:basedOn w:val="a2"/>
    <w:uiPriority w:val="39"/>
    <w:semiHidden/>
    <w:rsid w:val="00732BE9"/>
    <w:pPr>
      <w:numPr>
        <w:ilvl w:val="4"/>
        <w:numId w:val="35"/>
      </w:numPr>
      <w:spacing w:before="60"/>
    </w:pPr>
  </w:style>
  <w:style w:type="character" w:styleId="ad">
    <w:name w:val="Subtle Emphasis"/>
    <w:basedOn w:val="a4"/>
    <w:uiPriority w:val="99"/>
    <w:semiHidden/>
    <w:rsid w:val="00732BE9"/>
    <w:rPr>
      <w:i/>
      <w:iCs/>
      <w:color w:val="808080" w:themeColor="text1" w:themeTint="7F"/>
    </w:rPr>
  </w:style>
  <w:style w:type="paragraph" w:styleId="ae">
    <w:name w:val="Balloon Text"/>
    <w:basedOn w:val="a2"/>
    <w:link w:val="af"/>
    <w:uiPriority w:val="99"/>
    <w:unhideWhenUsed/>
    <w:rsid w:val="00732BE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rsid w:val="00732BE9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59"/>
    <w:rsid w:val="00732BE9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2"/>
    <w:next w:val="a3"/>
    <w:link w:val="af2"/>
    <w:uiPriority w:val="4"/>
    <w:unhideWhenUsed/>
    <w:qFormat/>
    <w:rsid w:val="00732BE9"/>
    <w:pPr>
      <w:spacing w:after="240"/>
    </w:pPr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af2">
    <w:name w:val="Название Знак"/>
    <w:basedOn w:val="a4"/>
    <w:link w:val="af1"/>
    <w:uiPriority w:val="4"/>
    <w:rsid w:val="00732BE9"/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10">
    <w:name w:val="Заголовок 1 Знак"/>
    <w:basedOn w:val="a4"/>
    <w:link w:val="1"/>
    <w:uiPriority w:val="9"/>
    <w:rsid w:val="00732BE9"/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4"/>
    </w:rPr>
  </w:style>
  <w:style w:type="character" w:customStyle="1" w:styleId="43">
    <w:name w:val="Заголовок 4 Знак"/>
    <w:basedOn w:val="a4"/>
    <w:link w:val="42"/>
    <w:uiPriority w:val="9"/>
    <w:rsid w:val="00732BE9"/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paragraph" w:styleId="af3">
    <w:name w:val="Subtitle"/>
    <w:basedOn w:val="a2"/>
    <w:next w:val="a3"/>
    <w:link w:val="af4"/>
    <w:uiPriority w:val="4"/>
    <w:qFormat/>
    <w:rsid w:val="00732BE9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</w:rPr>
  </w:style>
  <w:style w:type="character" w:customStyle="1" w:styleId="af4">
    <w:name w:val="Подзаголовок Знак"/>
    <w:basedOn w:val="a4"/>
    <w:link w:val="af3"/>
    <w:uiPriority w:val="4"/>
    <w:rsid w:val="00732BE9"/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b/>
      <w:noProof/>
      <w:sz w:val="22"/>
    </w:rPr>
  </w:style>
  <w:style w:type="paragraph" w:styleId="25">
    <w:name w:val="toc 2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732BE9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732BE9"/>
    <w:pPr>
      <w:keepNext/>
      <w:keepLines/>
      <w:spacing w:before="240"/>
    </w:pPr>
    <w:rPr>
      <w:rFonts w:asciiTheme="majorHAnsi" w:hAnsiTheme="majorHAnsi"/>
      <w:b/>
      <w:color w:val="B41311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732BE9"/>
    <w:rPr>
      <w:b w:val="0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732BE9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732BE9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732BE9"/>
  </w:style>
  <w:style w:type="paragraph" w:customStyle="1" w:styleId="TextmitRahmen">
    <w:name w:val="Text mit Rahmen"/>
    <w:basedOn w:val="a3"/>
    <w:next w:val="a3"/>
    <w:uiPriority w:val="58"/>
    <w:rsid w:val="00732BE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rsid w:val="00732BE9"/>
  </w:style>
  <w:style w:type="character" w:styleId="af5">
    <w:name w:val="Emphasis"/>
    <w:basedOn w:val="a4"/>
    <w:uiPriority w:val="89"/>
    <w:qFormat/>
    <w:rsid w:val="00732BE9"/>
    <w:rPr>
      <w:rFonts w:asciiTheme="minorHAnsi" w:hAnsiTheme="minorHAnsi"/>
      <w:b/>
      <w:i w:val="0"/>
      <w:iCs/>
      <w:color w:val="B41311" w:themeColor="accent1"/>
    </w:rPr>
  </w:style>
  <w:style w:type="paragraph" w:styleId="26">
    <w:name w:val="Quote"/>
    <w:basedOn w:val="a2"/>
    <w:next w:val="Standardtext"/>
    <w:link w:val="27"/>
    <w:uiPriority w:val="89"/>
    <w:rsid w:val="00732BE9"/>
    <w:pPr>
      <w:spacing w:before="200" w:after="160"/>
      <w:ind w:left="864" w:right="864"/>
      <w:jc w:val="center"/>
    </w:pPr>
    <w:rPr>
      <w:i/>
      <w:iCs/>
      <w:color w:val="575757" w:themeColor="text2"/>
    </w:rPr>
  </w:style>
  <w:style w:type="character" w:customStyle="1" w:styleId="27">
    <w:name w:val="Цитата 2 Знак"/>
    <w:basedOn w:val="a4"/>
    <w:link w:val="26"/>
    <w:uiPriority w:val="89"/>
    <w:rsid w:val="00732BE9"/>
    <w:rPr>
      <w:i/>
      <w:iCs/>
      <w:color w:val="575757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732BE9"/>
    <w:pPr>
      <w:spacing w:before="1200" w:after="360"/>
    </w:pPr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732BE9"/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paragraph" w:styleId="54">
    <w:name w:val="List Bullet 5"/>
    <w:basedOn w:val="a2"/>
    <w:uiPriority w:val="99"/>
    <w:semiHidden/>
    <w:unhideWhenUsed/>
    <w:rsid w:val="00732BE9"/>
    <w:pPr>
      <w:spacing w:before="60"/>
      <w:contextualSpacing/>
    </w:pPr>
  </w:style>
  <w:style w:type="character" w:styleId="af6">
    <w:name w:val="annotation reference"/>
    <w:basedOn w:val="a4"/>
    <w:uiPriority w:val="99"/>
    <w:semiHidden/>
    <w:unhideWhenUsed/>
    <w:rsid w:val="00732BE9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732BE9"/>
  </w:style>
  <w:style w:type="character" w:customStyle="1" w:styleId="af8">
    <w:name w:val="Текст примечания Знак"/>
    <w:basedOn w:val="a4"/>
    <w:link w:val="af7"/>
    <w:uiPriority w:val="99"/>
    <w:semiHidden/>
    <w:rsid w:val="00732BE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32BE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32BE9"/>
    <w:rPr>
      <w:b/>
      <w:bCs/>
    </w:rPr>
  </w:style>
  <w:style w:type="table" w:customStyle="1" w:styleId="13">
    <w:name w:val="Сетка таблицы светлая1"/>
    <w:basedOn w:val="a5"/>
    <w:uiPriority w:val="40"/>
    <w:rsid w:val="00732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EE2A4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fb">
    <w:name w:val="header"/>
    <w:basedOn w:val="a2"/>
    <w:link w:val="afc"/>
    <w:uiPriority w:val="99"/>
    <w:unhideWhenUsed/>
    <w:rsid w:val="00557C94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val="ru-RU" w:eastAsia="ru-RU" w:bidi="ar-SA"/>
    </w:rPr>
  </w:style>
  <w:style w:type="character" w:customStyle="1" w:styleId="afc">
    <w:name w:val="Верхний колонтитул Знак"/>
    <w:basedOn w:val="a4"/>
    <w:link w:val="afb"/>
    <w:uiPriority w:val="99"/>
    <w:rsid w:val="00557C94"/>
    <w:rPr>
      <w:rFonts w:eastAsiaTheme="minorEastAsia"/>
      <w:sz w:val="22"/>
      <w:szCs w:val="22"/>
      <w:lang w:val="ru-RU" w:eastAsia="ru-RU"/>
    </w:rPr>
  </w:style>
  <w:style w:type="paragraph" w:styleId="afd">
    <w:name w:val="footer"/>
    <w:basedOn w:val="a2"/>
    <w:link w:val="afe"/>
    <w:uiPriority w:val="99"/>
    <w:unhideWhenUsed/>
    <w:rsid w:val="00557C9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4"/>
    <w:link w:val="afd"/>
    <w:uiPriority w:val="99"/>
    <w:rsid w:val="00557C94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CPX_DOC_Colors">
      <a:dk1>
        <a:sysClr val="windowText" lastClr="000000"/>
      </a:dk1>
      <a:lt1>
        <a:srgbClr val="FFFFFF"/>
      </a:lt1>
      <a:dk2>
        <a:srgbClr val="575757"/>
      </a:dk2>
      <a:lt2>
        <a:srgbClr val="FFFFFF"/>
      </a:lt2>
      <a:accent1>
        <a:srgbClr val="B41311"/>
      </a:accent1>
      <a:accent2>
        <a:srgbClr val="B2B2B1"/>
      </a:accent2>
      <a:accent3>
        <a:srgbClr val="C14109"/>
      </a:accent3>
      <a:accent4>
        <a:srgbClr val="41BD44"/>
      </a:accent4>
      <a:accent5>
        <a:srgbClr val="FFCD00"/>
      </a:accent5>
      <a:accent6>
        <a:srgbClr val="195781"/>
      </a:accent6>
      <a:hlink>
        <a:srgbClr val="B41311"/>
      </a:hlink>
      <a:folHlink>
        <a:srgbClr val="800080"/>
      </a:folHlink>
    </a:clrScheme>
    <a:fontScheme name="CPX Office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5B67-DE72-471D-99FA-E255847C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COMPAREX AG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Yakovleva, Elena</dc:creator>
  <cp:keywords/>
  <dc:description/>
  <cp:lastModifiedBy>KOSTYA</cp:lastModifiedBy>
  <cp:revision>13</cp:revision>
  <cp:lastPrinted>2017-12-21T06:19:00Z</cp:lastPrinted>
  <dcterms:created xsi:type="dcterms:W3CDTF">2017-11-24T15:19:00Z</dcterms:created>
  <dcterms:modified xsi:type="dcterms:W3CDTF">2018-01-15T06:17:00Z</dcterms:modified>
</cp:coreProperties>
</file>