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FB6F17" w:rsidRDefault="009E7D37" w:rsidP="009E7D37">
      <w:pPr>
        <w:suppressAutoHyphens w:val="0"/>
        <w:mirrorIndents/>
        <w:jc w:val="center"/>
        <w:rPr>
          <w:b/>
          <w:sz w:val="24"/>
          <w:highlight w:val="yellow"/>
          <w:lang w:eastAsia="ru-RU"/>
        </w:rPr>
      </w:pPr>
      <w:r w:rsidRPr="00FB6F17">
        <w:rPr>
          <w:b/>
          <w:sz w:val="24"/>
          <w:highlight w:val="yellow"/>
          <w:lang w:eastAsia="ru-RU"/>
        </w:rPr>
        <w:t>ЗАЯВКА</w:t>
      </w:r>
    </w:p>
    <w:p w:rsidR="00BC0E12" w:rsidRPr="00FB6F17" w:rsidRDefault="009E7D37" w:rsidP="009F23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  <w:highlight w:val="yellow"/>
        </w:rPr>
      </w:pPr>
      <w:r w:rsidRPr="00FB6F17">
        <w:rPr>
          <w:b/>
          <w:color w:val="000000" w:themeColor="text1"/>
          <w:sz w:val="24"/>
          <w:highlight w:val="yellow"/>
          <w:lang w:eastAsia="ru-RU"/>
        </w:rPr>
        <w:t xml:space="preserve">На участие в </w:t>
      </w:r>
      <w:r w:rsidRPr="00FB6F17">
        <w:rPr>
          <w:b/>
          <w:sz w:val="24"/>
          <w:highlight w:val="yellow"/>
          <w:lang w:eastAsia="ru-RU"/>
        </w:rPr>
        <w:t>открытом запросе предложений</w:t>
      </w:r>
      <w:r w:rsidR="005A6BAB" w:rsidRPr="00FB6F17">
        <w:rPr>
          <w:b/>
          <w:sz w:val="24"/>
          <w:highlight w:val="yellow"/>
          <w:lang w:eastAsia="ru-RU"/>
        </w:rPr>
        <w:t xml:space="preserve"> </w:t>
      </w:r>
      <w:r w:rsidR="005F4B87" w:rsidRPr="00FB6F17">
        <w:rPr>
          <w:b/>
          <w:sz w:val="24"/>
          <w:highlight w:val="yellow"/>
        </w:rPr>
        <w:t xml:space="preserve">на право заключения договора подряда </w:t>
      </w:r>
      <w:r w:rsidR="009F2396" w:rsidRPr="009F2396">
        <w:rPr>
          <w:b/>
          <w:sz w:val="24"/>
        </w:rPr>
        <w:t>на выполнение работ по объекту «Модернизация ЦТП котельной «Южная» филиала «Новороссийские тепловые сети» с установкой узлов регулирования температуры в целях организации беспрерывной подачи теплоносителя с температурой не ниже 700 С на ЖК ООО «Бизнес-Инвест» в границах проспекта Ленина /</w:t>
      </w:r>
      <w:proofErr w:type="spellStart"/>
      <w:r w:rsidR="009F2396" w:rsidRPr="009F2396">
        <w:rPr>
          <w:b/>
          <w:sz w:val="24"/>
        </w:rPr>
        <w:t>ул</w:t>
      </w:r>
      <w:proofErr w:type="gramStart"/>
      <w:r w:rsidR="009F2396" w:rsidRPr="009F2396">
        <w:rPr>
          <w:b/>
          <w:sz w:val="24"/>
        </w:rPr>
        <w:t>.Г</w:t>
      </w:r>
      <w:proofErr w:type="gramEnd"/>
      <w:r w:rsidR="009F2396" w:rsidRPr="009F2396">
        <w:rPr>
          <w:b/>
          <w:sz w:val="24"/>
        </w:rPr>
        <w:t>ероев</w:t>
      </w:r>
      <w:proofErr w:type="spellEnd"/>
      <w:r w:rsidR="009F2396" w:rsidRPr="009F2396">
        <w:rPr>
          <w:b/>
          <w:sz w:val="24"/>
        </w:rPr>
        <w:t xml:space="preserve"> Десантников»</w:t>
      </w:r>
    </w:p>
    <w:p w:rsidR="0092376E" w:rsidRPr="00FB6F17" w:rsidRDefault="0092376E" w:rsidP="009237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highlight w:val="yellow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ED0732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FB6F17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highlight w:val="yellow"/>
                <w:lang w:eastAsia="ru-RU"/>
              </w:rPr>
            </w:pPr>
            <w:r w:rsidRPr="00FB6F17">
              <w:rPr>
                <w:b/>
                <w:sz w:val="22"/>
                <w:highlight w:val="yellow"/>
                <w:lang w:eastAsia="ru-RU"/>
              </w:rPr>
              <w:t xml:space="preserve">№ </w:t>
            </w:r>
            <w:proofErr w:type="gramStart"/>
            <w:r w:rsidRPr="00FB6F17">
              <w:rPr>
                <w:b/>
                <w:sz w:val="22"/>
                <w:highlight w:val="yellow"/>
                <w:lang w:eastAsia="ru-RU"/>
              </w:rPr>
              <w:t>п</w:t>
            </w:r>
            <w:proofErr w:type="gramEnd"/>
            <w:r w:rsidRPr="00FB6F17">
              <w:rPr>
                <w:b/>
                <w:sz w:val="22"/>
                <w:highlight w:val="yellow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FB6F17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highlight w:val="yellow"/>
                <w:lang w:eastAsia="ru-RU"/>
              </w:rPr>
            </w:pPr>
            <w:r w:rsidRPr="00FB6F17">
              <w:rPr>
                <w:b/>
                <w:sz w:val="22"/>
                <w:highlight w:val="yellow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FB6F17">
              <w:rPr>
                <w:b/>
                <w:sz w:val="22"/>
                <w:highlight w:val="yellow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5835FB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331B2" w:rsidRPr="003D3939" w:rsidRDefault="00B331B2" w:rsidP="005835F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92376E" w:rsidRDefault="009E7D37" w:rsidP="009237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 w:rsidRPr="005F4B8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 w:rsidRPr="005F4B87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5F4B87">
        <w:rPr>
          <w:i/>
          <w:color w:val="000000"/>
          <w:spacing w:val="-3"/>
          <w:sz w:val="22"/>
          <w:szCs w:val="22"/>
          <w:lang w:eastAsia="ru-RU"/>
        </w:rPr>
        <w:t>работы</w:t>
      </w:r>
      <w:r w:rsidR="005628FC" w:rsidRPr="005F4B87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5F4B87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 w:rsidRPr="005F4B87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BC0E12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92376E" w:rsidRPr="0092376E">
        <w:rPr>
          <w:i/>
          <w:sz w:val="23"/>
          <w:szCs w:val="23"/>
        </w:rPr>
        <w:t>«Капитальный ремонт подземного трубопровода отопления ул. Сипягина, 30 до ул. Сипягина, 34/36, котельная ул. Сипягина, 6 г. Новороссийск» для нужд филиала АО «АТЭК» «Новороссийские тепловые сети»</w:t>
      </w:r>
      <w:r w:rsidR="0092376E">
        <w:rPr>
          <w:i/>
          <w:sz w:val="23"/>
          <w:szCs w:val="23"/>
        </w:rPr>
        <w:t>.</w:t>
      </w:r>
    </w:p>
    <w:p w:rsidR="009E7D37" w:rsidRDefault="009E7D37" w:rsidP="009237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2376E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 w:rsidRPr="005024AD">
        <w:rPr>
          <w:sz w:val="22"/>
          <w:szCs w:val="22"/>
          <w:lang w:eastAsia="ru-RU"/>
        </w:rPr>
        <w:t xml:space="preserve"> </w:t>
      </w:r>
      <w:r w:rsidR="005E0EF0" w:rsidRPr="005024AD">
        <w:rPr>
          <w:sz w:val="22"/>
          <w:szCs w:val="22"/>
          <w:lang w:eastAsia="ru-RU"/>
        </w:rPr>
        <w:t>в соответствии с техническим</w:t>
      </w:r>
      <w:r w:rsidR="005E0EF0">
        <w:rPr>
          <w:sz w:val="22"/>
          <w:szCs w:val="22"/>
          <w:lang w:eastAsia="ru-RU"/>
        </w:rPr>
        <w:t xml:space="preserve"> заданием (приложение № 1)</w:t>
      </w:r>
    </w:p>
    <w:p w:rsidR="00BC0E12" w:rsidRPr="00BC0E12" w:rsidRDefault="00841C0F" w:rsidP="009E7D37">
      <w:pPr>
        <w:jc w:val="both"/>
        <w:rPr>
          <w:b/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</w:t>
      </w:r>
      <w:r w:rsidRPr="00BC0E12">
        <w:rPr>
          <w:b/>
          <w:sz w:val="22"/>
          <w:szCs w:val="22"/>
          <w:lang w:eastAsia="ru-RU"/>
        </w:rPr>
        <w:t>:</w:t>
      </w:r>
      <w:r w:rsidRPr="00BC0E12">
        <w:rPr>
          <w:sz w:val="22"/>
          <w:szCs w:val="22"/>
          <w:lang w:eastAsia="ru-RU"/>
        </w:rPr>
        <w:t xml:space="preserve"> </w:t>
      </w:r>
      <w:r w:rsidR="009F2396" w:rsidRPr="009F2396">
        <w:rPr>
          <w:rFonts w:eastAsia="Calibri"/>
          <w:sz w:val="24"/>
          <w:lang w:eastAsia="en-US"/>
        </w:rPr>
        <w:t>В течение 4 (четырех) календарных месяцев с момента заключения договора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объеме 100% на основании оригинала счета после </w:t>
      </w:r>
      <w:r w:rsidR="00A92D9B" w:rsidRPr="00A71154">
        <w:rPr>
          <w:sz w:val="22"/>
          <w:szCs w:val="22"/>
          <w:lang w:eastAsia="ru-RU"/>
        </w:rPr>
        <w:t>подписани</w:t>
      </w:r>
      <w:r w:rsidR="00A92D9B">
        <w:rPr>
          <w:sz w:val="22"/>
          <w:szCs w:val="22"/>
          <w:lang w:eastAsia="ru-RU"/>
        </w:rPr>
        <w:t>я</w:t>
      </w:r>
      <w:r w:rsidRPr="00A71154">
        <w:rPr>
          <w:sz w:val="22"/>
          <w:szCs w:val="22"/>
          <w:lang w:eastAsia="ru-RU"/>
        </w:rPr>
        <w:t xml:space="preserve"> акт</w:t>
      </w:r>
      <w:r w:rsidR="00215DBE">
        <w:rPr>
          <w:sz w:val="22"/>
          <w:szCs w:val="22"/>
          <w:lang w:eastAsia="ru-RU"/>
        </w:rPr>
        <w:t>а</w:t>
      </w:r>
      <w:r w:rsidRPr="00A71154">
        <w:rPr>
          <w:sz w:val="22"/>
          <w:szCs w:val="22"/>
          <w:lang w:eastAsia="ru-RU"/>
        </w:rPr>
        <w:t xml:space="preserve"> выполненных работ в течение 30 (тридцати) календарных дней.</w:t>
      </w:r>
    </w:p>
    <w:p w:rsidR="00A92D9B" w:rsidRDefault="009E7D37" w:rsidP="00A92D9B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</w:t>
      </w:r>
      <w:r w:rsidR="00A92D9B"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="00A92D9B" w:rsidRPr="00A92D9B">
        <w:rPr>
          <w:sz w:val="22"/>
          <w:szCs w:val="22"/>
          <w:lang w:eastAsia="ru-RU"/>
        </w:rPr>
        <w:t>указанными</w:t>
      </w:r>
      <w:proofErr w:type="gramEnd"/>
      <w:r w:rsidR="00A92D9B" w:rsidRPr="00A92D9B">
        <w:rPr>
          <w:sz w:val="22"/>
          <w:szCs w:val="22"/>
          <w:lang w:eastAsia="ru-RU"/>
        </w:rPr>
        <w:t xml:space="preserve"> </w:t>
      </w:r>
      <w:r w:rsidR="00A92D9B">
        <w:rPr>
          <w:sz w:val="22"/>
          <w:szCs w:val="22"/>
          <w:lang w:eastAsia="ru-RU"/>
        </w:rPr>
        <w:t xml:space="preserve">в </w:t>
      </w:r>
      <w:r w:rsidR="00A92D9B"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A92D9B" w:rsidRPr="00A92D9B">
        <w:rPr>
          <w:sz w:val="22"/>
          <w:szCs w:val="22"/>
          <w:lang w:eastAsia="ru-RU"/>
        </w:rPr>
        <w:t>,</w:t>
      </w:r>
      <w:proofErr w:type="gramEnd"/>
      <w:r w:rsidR="00A92D9B"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 w:rsidR="00A92D9B"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F2396">
      <w:pPr>
        <w:suppressAutoHyphens w:val="0"/>
        <w:spacing w:line="276" w:lineRule="auto"/>
        <w:ind w:firstLine="708"/>
        <w:rPr>
          <w:color w:val="000000"/>
          <w:sz w:val="22"/>
          <w:szCs w:val="22"/>
          <w:lang w:eastAsia="ru-RU"/>
        </w:rPr>
      </w:pPr>
      <w:bookmarkStart w:id="0" w:name="_GoBack"/>
      <w:bookmarkEnd w:id="0"/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92376E" w:rsidRDefault="003333FF" w:rsidP="009F23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5F4B87">
        <w:rPr>
          <w:b/>
          <w:sz w:val="24"/>
        </w:rPr>
        <w:t>Технико-коммерческое предложение</w:t>
      </w:r>
      <w:r w:rsidR="00D60C4B">
        <w:rPr>
          <w:b/>
          <w:sz w:val="24"/>
        </w:rPr>
        <w:t xml:space="preserve"> на выполнение подрядных работ </w:t>
      </w:r>
      <w:r w:rsidRPr="005F4B87">
        <w:rPr>
          <w:b/>
          <w:sz w:val="24"/>
        </w:rPr>
        <w:t xml:space="preserve">по объекту: </w:t>
      </w:r>
      <w:r w:rsidR="0092376E" w:rsidRPr="00927E77">
        <w:rPr>
          <w:b/>
          <w:sz w:val="23"/>
          <w:szCs w:val="23"/>
        </w:rPr>
        <w:t>«</w:t>
      </w:r>
      <w:r w:rsidR="009F2396" w:rsidRPr="009F2396">
        <w:rPr>
          <w:b/>
          <w:sz w:val="23"/>
          <w:szCs w:val="23"/>
        </w:rPr>
        <w:t>Модернизация ЦТП котельной «Южная» филиала «Новороссийские тепловые сети» с установкой узлов регулирования температуры в целях организации беспрерывной подачи теплоносителя с температурой не ниже 700</w:t>
      </w:r>
      <w:proofErr w:type="gramStart"/>
      <w:r w:rsidR="009F2396" w:rsidRPr="009F2396">
        <w:rPr>
          <w:b/>
          <w:sz w:val="23"/>
          <w:szCs w:val="23"/>
        </w:rPr>
        <w:t xml:space="preserve"> С</w:t>
      </w:r>
      <w:proofErr w:type="gramEnd"/>
      <w:r w:rsidR="009F2396" w:rsidRPr="009F2396">
        <w:rPr>
          <w:b/>
          <w:sz w:val="23"/>
          <w:szCs w:val="23"/>
        </w:rPr>
        <w:t xml:space="preserve"> на ЖК ООО «Бизнес-Инвест» в границах проспекта Ленина /ул.</w:t>
      </w:r>
      <w:r w:rsidR="009F2396">
        <w:rPr>
          <w:b/>
          <w:sz w:val="23"/>
          <w:szCs w:val="23"/>
        </w:rPr>
        <w:t xml:space="preserve"> </w:t>
      </w:r>
      <w:r w:rsidR="009F2396" w:rsidRPr="009F2396">
        <w:rPr>
          <w:b/>
          <w:sz w:val="23"/>
          <w:szCs w:val="23"/>
        </w:rPr>
        <w:t>Героев Десантников</w:t>
      </w:r>
      <w:r w:rsidR="0092376E" w:rsidRPr="00927E77">
        <w:rPr>
          <w:b/>
          <w:sz w:val="23"/>
          <w:szCs w:val="23"/>
        </w:rPr>
        <w:t>»</w:t>
      </w:r>
    </w:p>
    <w:p w:rsidR="0092376E" w:rsidRDefault="0092376E" w:rsidP="005024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9F2396">
      <w:pPr>
        <w:jc w:val="right"/>
        <w:outlineLvl w:val="5"/>
        <w:rPr>
          <w:iCs/>
          <w:szCs w:val="28"/>
          <w:lang w:eastAsia="ru-RU"/>
        </w:rPr>
      </w:pPr>
    </w:p>
    <w:sectPr w:rsidR="003333F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376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7B24-7FB2-4527-B670-AD068A3B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25</cp:revision>
  <cp:lastPrinted>2018-01-30T07:23:00Z</cp:lastPrinted>
  <dcterms:created xsi:type="dcterms:W3CDTF">2017-04-17T08:36:00Z</dcterms:created>
  <dcterms:modified xsi:type="dcterms:W3CDTF">2018-02-19T10:06:00Z</dcterms:modified>
</cp:coreProperties>
</file>