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2DC0" w:rsidRPr="000519A4" w:rsidRDefault="00B02307" w:rsidP="000519A4">
      <w:pPr>
        <w:suppressAutoHyphens w:val="0"/>
        <w:spacing w:after="200" w:line="276" w:lineRule="auto"/>
        <w:jc w:val="right"/>
        <w:rPr>
          <w:b/>
          <w:sz w:val="22"/>
          <w:szCs w:val="22"/>
          <w:lang w:eastAsia="ru-RU"/>
        </w:rPr>
      </w:pPr>
      <w:r>
        <w:rPr>
          <w:szCs w:val="28"/>
          <w:lang w:eastAsia="ru-RU"/>
        </w:rPr>
        <w:t>Приложение № 2</w:t>
      </w:r>
    </w:p>
    <w:p w:rsidR="00385B70" w:rsidRDefault="00385B70" w:rsidP="00F94ABD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FE2893" w:rsidRPr="005203D0" w:rsidRDefault="00FE2893" w:rsidP="00FE2893">
      <w:pPr>
        <w:jc w:val="center"/>
        <w:rPr>
          <w:b/>
          <w:sz w:val="24"/>
          <w:lang w:eastAsia="ru-RU"/>
        </w:rPr>
      </w:pPr>
      <w:r>
        <w:rPr>
          <w:b/>
          <w:color w:val="000000" w:themeColor="text1"/>
          <w:sz w:val="24"/>
          <w:lang w:eastAsia="ru-RU"/>
        </w:rPr>
        <w:t xml:space="preserve">На участие в </w:t>
      </w:r>
      <w:r>
        <w:rPr>
          <w:b/>
          <w:sz w:val="24"/>
          <w:lang w:eastAsia="ru-RU"/>
        </w:rPr>
        <w:t>открытом запросе</w:t>
      </w:r>
      <w:r w:rsidRPr="00114CC2">
        <w:rPr>
          <w:b/>
          <w:sz w:val="24"/>
          <w:lang w:eastAsia="ru-RU"/>
        </w:rPr>
        <w:t xml:space="preserve"> предложений </w:t>
      </w:r>
      <w:r w:rsidRPr="005203D0">
        <w:rPr>
          <w:b/>
          <w:sz w:val="24"/>
        </w:rPr>
        <w:t xml:space="preserve">на право заключения </w:t>
      </w:r>
      <w:proofErr w:type="gramStart"/>
      <w:r w:rsidR="00C533CB">
        <w:rPr>
          <w:b/>
          <w:sz w:val="24"/>
        </w:rPr>
        <w:t>д</w:t>
      </w:r>
      <w:r w:rsidRPr="005203D0">
        <w:rPr>
          <w:b/>
          <w:sz w:val="24"/>
        </w:rPr>
        <w:t>оговора обязательного страхования гражда</w:t>
      </w:r>
      <w:r>
        <w:rPr>
          <w:b/>
          <w:sz w:val="24"/>
        </w:rPr>
        <w:t>нской ответственности владельцев транспортных средств</w:t>
      </w:r>
      <w:proofErr w:type="gramEnd"/>
      <w:r w:rsidRPr="005203D0">
        <w:rPr>
          <w:b/>
          <w:sz w:val="24"/>
          <w:lang w:eastAsia="ru-RU"/>
        </w:rPr>
        <w:t xml:space="preserve"> ОАО «АТЭК» </w:t>
      </w:r>
    </w:p>
    <w:p w:rsidR="00FE2893" w:rsidRPr="003E4A34" w:rsidRDefault="00FE2893" w:rsidP="00FE2893">
      <w:pPr>
        <w:suppressAutoHyphens w:val="0"/>
        <w:spacing w:after="200" w:line="276" w:lineRule="auto"/>
        <w:jc w:val="center"/>
        <w:rPr>
          <w:sz w:val="24"/>
          <w:lang w:eastAsia="ru-RU"/>
        </w:rPr>
      </w:pPr>
    </w:p>
    <w:p w:rsidR="009F2DC0" w:rsidRDefault="00F94ABD" w:rsidP="0069712F">
      <w:pPr>
        <w:suppressAutoHyphens w:val="0"/>
        <w:spacing w:line="276" w:lineRule="auto"/>
        <w:jc w:val="center"/>
        <w:rPr>
          <w:b/>
          <w:sz w:val="24"/>
          <w:lang w:eastAsia="ru-RU"/>
        </w:rPr>
      </w:pPr>
      <w:r w:rsidRPr="006577FB">
        <w:rPr>
          <w:b/>
          <w:sz w:val="24"/>
          <w:lang w:eastAsia="ru-RU"/>
        </w:rPr>
        <w:t>№ ________ от _____</w:t>
      </w:r>
    </w:p>
    <w:p w:rsidR="0069712F" w:rsidRPr="0069712F" w:rsidRDefault="0069712F" w:rsidP="0069712F">
      <w:pPr>
        <w:suppressAutoHyphens w:val="0"/>
        <w:spacing w:line="276" w:lineRule="auto"/>
        <w:jc w:val="right"/>
        <w:rPr>
          <w:sz w:val="24"/>
          <w:lang w:eastAsia="ru-RU"/>
        </w:rPr>
      </w:pPr>
      <w:r w:rsidRPr="0069712F">
        <w:rPr>
          <w:sz w:val="24"/>
          <w:lang w:eastAsia="ru-RU"/>
        </w:rPr>
        <w:t>Таблица 1</w:t>
      </w:r>
    </w:p>
    <w:tbl>
      <w:tblPr>
        <w:tblW w:w="10632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833"/>
        <w:gridCol w:w="4165"/>
      </w:tblGrid>
      <w:tr w:rsidR="009F2DC0" w:rsidRPr="009F2DC0" w:rsidTr="0069712F">
        <w:trPr>
          <w:trHeight w:hRule="exact" w:val="574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9F2DC0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 w:rsidRPr="009F2DC0"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 w:rsidRPr="009F2DC0">
              <w:rPr>
                <w:b/>
                <w:sz w:val="22"/>
                <w:lang w:eastAsia="ru-RU"/>
              </w:rPr>
              <w:t>п</w:t>
            </w:r>
            <w:proofErr w:type="gramEnd"/>
            <w:r w:rsidRPr="009F2DC0"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9F2DC0" w:rsidRDefault="00C45045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Условия исполнения договора</w:t>
            </w:r>
            <w:r w:rsidR="0069712F">
              <w:rPr>
                <w:b/>
                <w:sz w:val="22"/>
                <w:lang w:eastAsia="ru-RU"/>
              </w:rPr>
              <w:t>, являющиеся критерием оценки заявок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69712F" w:rsidP="0069712F">
            <w:pPr>
              <w:shd w:val="clear" w:color="auto" w:fill="FFFFFF"/>
              <w:suppressAutoHyphens w:val="0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Предложение участника</w:t>
            </w:r>
          </w:p>
        </w:tc>
      </w:tr>
      <w:tr w:rsidR="009F2DC0" w:rsidRPr="009F2DC0" w:rsidTr="0069712F">
        <w:trPr>
          <w:trHeight w:hRule="exact" w:val="753"/>
        </w:trPr>
        <w:tc>
          <w:tcPr>
            <w:tcW w:w="634" w:type="dxa"/>
            <w:shd w:val="clear" w:color="auto" w:fill="FFFFFF"/>
            <w:vAlign w:val="center"/>
          </w:tcPr>
          <w:p w:rsidR="009F2DC0" w:rsidRPr="009F2DC0" w:rsidRDefault="007154B5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9F2DC0" w:rsidRPr="0069712F" w:rsidRDefault="009F2DC0" w:rsidP="0069712F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69712F">
              <w:rPr>
                <w:sz w:val="22"/>
                <w:szCs w:val="22"/>
                <w:lang w:eastAsia="ru-RU"/>
              </w:rPr>
              <w:t>Цена контракта</w:t>
            </w:r>
            <w:r w:rsidR="0069712F" w:rsidRPr="0069712F">
              <w:rPr>
                <w:sz w:val="22"/>
                <w:szCs w:val="22"/>
                <w:lang w:eastAsia="ru-RU"/>
              </w:rPr>
              <w:t>, руб.</w:t>
            </w:r>
            <w:r w:rsidR="00C533CB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9F2DC0" w:rsidRPr="009F2DC0" w:rsidRDefault="009F2DC0" w:rsidP="008B09AB">
            <w:pPr>
              <w:shd w:val="clear" w:color="auto" w:fill="FFFFFF"/>
              <w:suppressAutoHyphens w:val="0"/>
              <w:ind w:left="-333"/>
              <w:rPr>
                <w:sz w:val="24"/>
                <w:lang w:eastAsia="ru-RU"/>
              </w:rPr>
            </w:pPr>
          </w:p>
        </w:tc>
      </w:tr>
      <w:tr w:rsidR="00E40A6F" w:rsidRPr="009F2DC0" w:rsidTr="0069712F">
        <w:trPr>
          <w:trHeight w:hRule="exact" w:val="849"/>
        </w:trPr>
        <w:tc>
          <w:tcPr>
            <w:tcW w:w="634" w:type="dxa"/>
            <w:shd w:val="clear" w:color="auto" w:fill="FFFFFF"/>
            <w:vAlign w:val="center"/>
          </w:tcPr>
          <w:p w:rsidR="00E40A6F" w:rsidRPr="009F2DC0" w:rsidRDefault="00E40A6F" w:rsidP="009F2DC0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9F2DC0">
              <w:rPr>
                <w:sz w:val="22"/>
                <w:lang w:eastAsia="ru-RU"/>
              </w:rPr>
              <w:t>2</w:t>
            </w:r>
          </w:p>
        </w:tc>
        <w:tc>
          <w:tcPr>
            <w:tcW w:w="5833" w:type="dxa"/>
            <w:shd w:val="clear" w:color="auto" w:fill="FFFFFF"/>
            <w:vAlign w:val="center"/>
          </w:tcPr>
          <w:p w:rsidR="00E40A6F" w:rsidRPr="0069712F" w:rsidRDefault="0069712F" w:rsidP="00A1108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69712F">
              <w:rPr>
                <w:color w:val="000000"/>
                <w:sz w:val="22"/>
                <w:szCs w:val="22"/>
              </w:rPr>
              <w:t>Качественные характеристики оказываемых услуг и квалификация Участника</w:t>
            </w:r>
          </w:p>
        </w:tc>
        <w:tc>
          <w:tcPr>
            <w:tcW w:w="4165" w:type="dxa"/>
            <w:shd w:val="clear" w:color="auto" w:fill="FFFFFF"/>
            <w:vAlign w:val="center"/>
          </w:tcPr>
          <w:p w:rsidR="00E40A6F" w:rsidRPr="00FD1996" w:rsidRDefault="00E40A6F" w:rsidP="009F2DC0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</w:tbl>
    <w:p w:rsidR="00AE2345" w:rsidRPr="00540435" w:rsidRDefault="00540435" w:rsidP="00540435">
      <w:pPr>
        <w:suppressAutoHyphens w:val="0"/>
        <w:mirrorIndents/>
        <w:jc w:val="right"/>
        <w:rPr>
          <w:bCs/>
          <w:color w:val="000000"/>
          <w:spacing w:val="7"/>
          <w:sz w:val="24"/>
          <w:lang w:eastAsia="ru-RU"/>
        </w:rPr>
      </w:pP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>
        <w:rPr>
          <w:b/>
          <w:bCs/>
          <w:color w:val="000000"/>
          <w:spacing w:val="7"/>
          <w:sz w:val="24"/>
          <w:lang w:eastAsia="ru-RU"/>
        </w:rPr>
        <w:tab/>
      </w:r>
      <w:r w:rsidRPr="00540435">
        <w:rPr>
          <w:bCs/>
          <w:color w:val="000000"/>
          <w:spacing w:val="7"/>
          <w:sz w:val="24"/>
          <w:lang w:eastAsia="ru-RU"/>
        </w:rPr>
        <w:t>Таблица 2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394"/>
        <w:gridCol w:w="4252"/>
      </w:tblGrid>
      <w:tr w:rsidR="0069712F" w:rsidRPr="0069712F" w:rsidTr="00881C45">
        <w:tc>
          <w:tcPr>
            <w:tcW w:w="2127" w:type="dxa"/>
          </w:tcPr>
          <w:p w:rsidR="0069712F" w:rsidRPr="0069712F" w:rsidRDefault="0069712F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Критерии оценки, являющие</w:t>
            </w:r>
            <w:r w:rsidR="00C45045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ся условием исполнения договора</w:t>
            </w:r>
          </w:p>
        </w:tc>
        <w:tc>
          <w:tcPr>
            <w:tcW w:w="4394" w:type="dxa"/>
          </w:tcPr>
          <w:p w:rsidR="0069712F" w:rsidRPr="0069712F" w:rsidRDefault="0069712F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4252" w:type="dxa"/>
          </w:tcPr>
          <w:p w:rsidR="0069712F" w:rsidRPr="0069712F" w:rsidRDefault="0069712F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69712F"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  <w:t>Предложение Участника</w:t>
            </w:r>
          </w:p>
        </w:tc>
      </w:tr>
      <w:tr w:rsidR="00CE61E1" w:rsidTr="00881C45">
        <w:tc>
          <w:tcPr>
            <w:tcW w:w="2127" w:type="dxa"/>
            <w:vMerge w:val="restart"/>
          </w:tcPr>
          <w:p w:rsidR="00CE61E1" w:rsidRPr="00057DEF" w:rsidRDefault="00CE61E1" w:rsidP="00114CC2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057DEF"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  <w:t>Качество услуг</w:t>
            </w:r>
          </w:p>
        </w:tc>
        <w:tc>
          <w:tcPr>
            <w:tcW w:w="4394" w:type="dxa"/>
          </w:tcPr>
          <w:p w:rsidR="00CE61E1" w:rsidRPr="00725FD2" w:rsidRDefault="00CE61E1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725FD2">
              <w:rPr>
                <w:sz w:val="22"/>
                <w:szCs w:val="22"/>
              </w:rPr>
              <w:t>Возможность закрепления сотрудника Исполнителя за Заказчиком (да/нет)</w:t>
            </w:r>
          </w:p>
        </w:tc>
        <w:tc>
          <w:tcPr>
            <w:tcW w:w="4252" w:type="dxa"/>
          </w:tcPr>
          <w:p w:rsidR="00CE61E1" w:rsidRDefault="00CE61E1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CE61E1" w:rsidTr="00881C45">
        <w:tc>
          <w:tcPr>
            <w:tcW w:w="2127" w:type="dxa"/>
            <w:vMerge/>
          </w:tcPr>
          <w:p w:rsidR="00CE61E1" w:rsidRPr="00057DEF" w:rsidRDefault="00CE61E1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CE61E1" w:rsidRPr="00725FD2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725FD2">
              <w:rPr>
                <w:sz w:val="22"/>
                <w:szCs w:val="22"/>
              </w:rPr>
              <w:t>Наличие у Страховщика круглосуточной диспетчерской службы по сопровождению страховых случаев (наличие/отсутствие)</w:t>
            </w:r>
          </w:p>
        </w:tc>
        <w:tc>
          <w:tcPr>
            <w:tcW w:w="4252" w:type="dxa"/>
          </w:tcPr>
          <w:p w:rsidR="00CE61E1" w:rsidRDefault="00CE61E1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881C45" w:rsidTr="00881C45">
        <w:tc>
          <w:tcPr>
            <w:tcW w:w="2127" w:type="dxa"/>
            <w:vMerge/>
          </w:tcPr>
          <w:p w:rsidR="00881C45" w:rsidRPr="00057DEF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881C45" w:rsidRPr="00725FD2" w:rsidRDefault="00881C45" w:rsidP="00725FD2">
            <w:pPr>
              <w:jc w:val="both"/>
              <w:rPr>
                <w:sz w:val="22"/>
                <w:szCs w:val="22"/>
              </w:rPr>
            </w:pPr>
            <w:r w:rsidRPr="00725FD2">
              <w:rPr>
                <w:sz w:val="22"/>
                <w:szCs w:val="22"/>
              </w:rPr>
              <w:t>Рейтинг страховой организации-участника размещения заказа, подтвержденный свидетельством рейтингового агентства «Эксперт-РА» (указывается рейтинг)</w:t>
            </w:r>
          </w:p>
        </w:tc>
        <w:tc>
          <w:tcPr>
            <w:tcW w:w="4252" w:type="dxa"/>
          </w:tcPr>
          <w:p w:rsidR="00881C45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881C45" w:rsidTr="00881C45">
        <w:trPr>
          <w:trHeight w:val="1265"/>
        </w:trPr>
        <w:tc>
          <w:tcPr>
            <w:tcW w:w="2127" w:type="dxa"/>
            <w:vMerge/>
          </w:tcPr>
          <w:p w:rsidR="00881C45" w:rsidRPr="00057DEF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881C45" w:rsidRPr="00725FD2" w:rsidRDefault="00881C45" w:rsidP="00881C45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725FD2">
              <w:rPr>
                <w:sz w:val="22"/>
                <w:szCs w:val="22"/>
              </w:rPr>
              <w:t>Рейтинг страховой организации-участника размещения заказа, подтвержденный свидетельством Национального рейтингового агентства (указывается рейтинг)</w:t>
            </w:r>
          </w:p>
        </w:tc>
        <w:tc>
          <w:tcPr>
            <w:tcW w:w="4252" w:type="dxa"/>
          </w:tcPr>
          <w:p w:rsidR="00881C45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725FD2" w:rsidTr="002F576E">
        <w:trPr>
          <w:trHeight w:val="820"/>
        </w:trPr>
        <w:tc>
          <w:tcPr>
            <w:tcW w:w="2127" w:type="dxa"/>
            <w:vMerge/>
          </w:tcPr>
          <w:p w:rsidR="00725FD2" w:rsidRPr="00057DEF" w:rsidRDefault="00725FD2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725FD2" w:rsidRPr="00725FD2" w:rsidRDefault="00725FD2" w:rsidP="00881C45">
            <w:pPr>
              <w:suppressAutoHyphens w:val="0"/>
              <w:mirrorIndents/>
              <w:jc w:val="both"/>
              <w:rPr>
                <w:sz w:val="22"/>
                <w:szCs w:val="22"/>
              </w:rPr>
            </w:pPr>
            <w:r w:rsidRPr="00725FD2">
              <w:rPr>
                <w:rFonts w:eastAsia="Calibri"/>
                <w:sz w:val="24"/>
                <w:lang w:eastAsia="ru-RU"/>
              </w:rPr>
              <w:t xml:space="preserve">Размер лимита в рублях, в пределах которого филиал заключивший договор организации-участника самостоятельно принимает решение </w:t>
            </w:r>
            <w:proofErr w:type="gramStart"/>
            <w:r w:rsidRPr="00725FD2">
              <w:rPr>
                <w:rFonts w:eastAsia="Calibri"/>
                <w:sz w:val="24"/>
                <w:lang w:eastAsia="ru-RU"/>
              </w:rPr>
              <w:t>в отношение урегулирования</w:t>
            </w:r>
            <w:proofErr w:type="gramEnd"/>
            <w:r w:rsidRPr="00725FD2">
              <w:rPr>
                <w:rFonts w:eastAsia="Calibri"/>
                <w:sz w:val="24"/>
                <w:lang w:eastAsia="ru-RU"/>
              </w:rPr>
              <w:t xml:space="preserve"> убытков по ОСАГО</w:t>
            </w:r>
          </w:p>
        </w:tc>
        <w:tc>
          <w:tcPr>
            <w:tcW w:w="4252" w:type="dxa"/>
          </w:tcPr>
          <w:p w:rsidR="00725FD2" w:rsidRDefault="00725FD2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  <w:tr w:rsidR="00881C45" w:rsidTr="002F576E">
        <w:trPr>
          <w:trHeight w:val="820"/>
        </w:trPr>
        <w:tc>
          <w:tcPr>
            <w:tcW w:w="2127" w:type="dxa"/>
            <w:vMerge/>
          </w:tcPr>
          <w:p w:rsidR="00881C45" w:rsidRPr="00057DEF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</w:tcPr>
          <w:p w:rsidR="00881C45" w:rsidRPr="00725FD2" w:rsidRDefault="00881C45" w:rsidP="00881C45">
            <w:pPr>
              <w:suppressAutoHyphens w:val="0"/>
              <w:mirrorIndents/>
              <w:jc w:val="both"/>
              <w:rPr>
                <w:bCs/>
                <w:color w:val="000000"/>
                <w:spacing w:val="7"/>
                <w:sz w:val="22"/>
                <w:szCs w:val="22"/>
                <w:lang w:eastAsia="ru-RU"/>
              </w:rPr>
            </w:pPr>
            <w:r w:rsidRPr="00725FD2">
              <w:rPr>
                <w:sz w:val="22"/>
                <w:szCs w:val="22"/>
              </w:rPr>
              <w:t>Размер оплаченного уставного капитала участника размещения заказа (на дату объявления запроса предложений) (руб.)</w:t>
            </w:r>
          </w:p>
        </w:tc>
        <w:tc>
          <w:tcPr>
            <w:tcW w:w="4252" w:type="dxa"/>
          </w:tcPr>
          <w:p w:rsidR="00881C45" w:rsidRDefault="00881C45" w:rsidP="00114CC2">
            <w:pPr>
              <w:suppressAutoHyphens w:val="0"/>
              <w:mirrorIndents/>
              <w:jc w:val="both"/>
              <w:rPr>
                <w:b/>
                <w:bCs/>
                <w:color w:val="000000"/>
                <w:spacing w:val="7"/>
                <w:sz w:val="24"/>
                <w:lang w:eastAsia="ru-RU"/>
              </w:rPr>
            </w:pPr>
          </w:p>
        </w:tc>
      </w:tr>
    </w:tbl>
    <w:p w:rsidR="00AE2345" w:rsidRDefault="00AE2345" w:rsidP="00114CC2">
      <w:pPr>
        <w:suppressAutoHyphens w:val="0"/>
        <w:mirrorIndents/>
        <w:jc w:val="both"/>
        <w:rPr>
          <w:b/>
          <w:bCs/>
          <w:color w:val="000000"/>
          <w:spacing w:val="7"/>
          <w:sz w:val="24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057"/>
      </w:tblGrid>
      <w:tr w:rsidR="00591656" w:rsidTr="00591656">
        <w:tc>
          <w:tcPr>
            <w:tcW w:w="534" w:type="dxa"/>
          </w:tcPr>
          <w:p w:rsidR="00591656" w:rsidRPr="002401FA" w:rsidRDefault="00591656" w:rsidP="005D4D0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  <w:vAlign w:val="center"/>
          </w:tcPr>
          <w:p w:rsidR="00591656" w:rsidRPr="00F03D30" w:rsidRDefault="00591656" w:rsidP="005D4D09">
            <w:pPr>
              <w:tabs>
                <w:tab w:val="num" w:pos="252"/>
                <w:tab w:val="left" w:pos="912"/>
              </w:tabs>
              <w:suppressAutoHyphens w:val="0"/>
              <w:rPr>
                <w:sz w:val="24"/>
                <w:lang w:eastAsia="ru-RU"/>
              </w:rPr>
            </w:pPr>
            <w:r w:rsidRPr="002401FA">
              <w:rPr>
                <w:sz w:val="24"/>
              </w:rPr>
              <w:t>Согласие Участника Размещения заказа с условиями Извещени</w:t>
            </w:r>
            <w:r>
              <w:rPr>
                <w:sz w:val="24"/>
              </w:rPr>
              <w:t>я о проведении запроса предложений</w:t>
            </w:r>
            <w:r w:rsidRPr="002401FA">
              <w:rPr>
                <w:sz w:val="24"/>
              </w:rPr>
              <w:t xml:space="preserve"> (с приложениями: техническое задание, проект договора</w:t>
            </w:r>
            <w:r>
              <w:rPr>
                <w:sz w:val="24"/>
              </w:rPr>
              <w:t>, приложения к договору</w:t>
            </w:r>
            <w:r w:rsidRPr="002401FA">
              <w:rPr>
                <w:sz w:val="24"/>
              </w:rPr>
              <w:t>)</w:t>
            </w:r>
          </w:p>
        </w:tc>
        <w:tc>
          <w:tcPr>
            <w:tcW w:w="4057" w:type="dxa"/>
            <w:vAlign w:val="center"/>
          </w:tcPr>
          <w:p w:rsidR="00591656" w:rsidRPr="009F2DC0" w:rsidRDefault="00591656" w:rsidP="005D4D09">
            <w:pPr>
              <w:jc w:val="both"/>
              <w:rPr>
                <w:sz w:val="24"/>
                <w:lang w:eastAsia="ru-RU"/>
              </w:rPr>
            </w:pPr>
            <w:proofErr w:type="gramStart"/>
            <w:r w:rsidRPr="002401FA">
              <w:rPr>
                <w:i/>
                <w:iCs/>
                <w:sz w:val="24"/>
              </w:rPr>
              <w:t>(согласен безоговорочно,</w:t>
            </w:r>
            <w:r>
              <w:rPr>
                <w:i/>
                <w:iCs/>
                <w:sz w:val="24"/>
              </w:rPr>
              <w:t xml:space="preserve"> </w:t>
            </w:r>
            <w:r w:rsidRPr="002401FA">
              <w:rPr>
                <w:i/>
                <w:iCs/>
                <w:sz w:val="24"/>
              </w:rPr>
              <w:t>согласен с дополнительными условиями</w:t>
            </w:r>
            <w:r>
              <w:rPr>
                <w:i/>
                <w:iCs/>
                <w:sz w:val="24"/>
              </w:rPr>
              <w:t xml:space="preserve"> (приложение Участника</w:t>
            </w:r>
            <w:r w:rsidRPr="002401FA">
              <w:rPr>
                <w:i/>
                <w:iCs/>
                <w:sz w:val="24"/>
              </w:rPr>
              <w:t>)</w:t>
            </w:r>
            <w:proofErr w:type="gramEnd"/>
          </w:p>
        </w:tc>
      </w:tr>
    </w:tbl>
    <w:p w:rsidR="00591656" w:rsidRDefault="00591656" w:rsidP="00114CC2">
      <w:pPr>
        <w:suppressAutoHyphens w:val="0"/>
        <w:mirrorIndents/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591656" w:rsidRDefault="00591656" w:rsidP="00C533CB">
      <w:pPr>
        <w:shd w:val="clear" w:color="auto" w:fill="FFFFFF"/>
        <w:ind w:right="4"/>
        <w:jc w:val="both"/>
        <w:rPr>
          <w:b/>
          <w:bCs/>
          <w:color w:val="000000"/>
          <w:spacing w:val="7"/>
          <w:sz w:val="24"/>
          <w:lang w:eastAsia="ru-RU"/>
        </w:rPr>
      </w:pPr>
    </w:p>
    <w:p w:rsidR="00540435" w:rsidRPr="00540435" w:rsidRDefault="00385B70" w:rsidP="00C533CB">
      <w:pPr>
        <w:shd w:val="clear" w:color="auto" w:fill="FFFFFF"/>
        <w:ind w:right="4"/>
        <w:jc w:val="both"/>
        <w:rPr>
          <w:sz w:val="24"/>
        </w:rPr>
      </w:pPr>
      <w:r w:rsidRPr="006577FB">
        <w:rPr>
          <w:b/>
          <w:bCs/>
          <w:color w:val="000000"/>
          <w:spacing w:val="7"/>
          <w:sz w:val="24"/>
          <w:lang w:eastAsia="ru-RU"/>
        </w:rPr>
        <w:t xml:space="preserve">Изучив направленный  Вами запрос предложений, </w:t>
      </w:r>
      <w:r w:rsidR="00540435">
        <w:rPr>
          <w:i/>
          <w:color w:val="000000"/>
          <w:spacing w:val="7"/>
          <w:sz w:val="24"/>
          <w:lang w:eastAsia="ru-RU"/>
        </w:rPr>
        <w:t>___________</w:t>
      </w:r>
      <w:r w:rsidR="00962685">
        <w:rPr>
          <w:i/>
          <w:color w:val="000000"/>
          <w:spacing w:val="7"/>
          <w:sz w:val="24"/>
          <w:lang w:eastAsia="ru-RU"/>
        </w:rPr>
        <w:t>_______________</w:t>
      </w:r>
      <w:r w:rsidR="00540435">
        <w:rPr>
          <w:i/>
          <w:color w:val="000000"/>
          <w:spacing w:val="7"/>
          <w:sz w:val="24"/>
          <w:lang w:eastAsia="ru-RU"/>
        </w:rPr>
        <w:t xml:space="preserve"> (наименов</w:t>
      </w:r>
      <w:r w:rsidR="00C533CB">
        <w:rPr>
          <w:i/>
          <w:color w:val="000000"/>
          <w:spacing w:val="7"/>
          <w:sz w:val="24"/>
          <w:lang w:eastAsia="ru-RU"/>
        </w:rPr>
        <w:t>ание участника размещения заказ</w:t>
      </w:r>
      <w:r w:rsidR="00540435">
        <w:rPr>
          <w:i/>
          <w:color w:val="000000"/>
          <w:spacing w:val="7"/>
          <w:sz w:val="24"/>
          <w:lang w:eastAsia="ru-RU"/>
        </w:rPr>
        <w:t>)</w:t>
      </w:r>
      <w:r w:rsidR="00C533CB">
        <w:rPr>
          <w:i/>
          <w:color w:val="000000"/>
          <w:spacing w:val="7"/>
          <w:sz w:val="24"/>
          <w:lang w:eastAsia="ru-RU"/>
        </w:rPr>
        <w:t xml:space="preserve"> </w:t>
      </w:r>
      <w:r w:rsidR="00540435" w:rsidRPr="00540435">
        <w:rPr>
          <w:sz w:val="24"/>
        </w:rPr>
        <w:t xml:space="preserve">сообщает о согласии участвовать в запросе </w:t>
      </w:r>
      <w:r w:rsidR="00540435" w:rsidRPr="00540435">
        <w:rPr>
          <w:sz w:val="24"/>
        </w:rPr>
        <w:lastRenderedPageBreak/>
        <w:t>предложений на условиях, установлен</w:t>
      </w:r>
      <w:r w:rsidR="00540435" w:rsidRPr="00540435">
        <w:rPr>
          <w:spacing w:val="-1"/>
          <w:sz w:val="24"/>
        </w:rPr>
        <w:t>ных в указанных выше документах, и направляет настоящую заявку.</w:t>
      </w:r>
    </w:p>
    <w:p w:rsidR="00E41A4D" w:rsidRPr="00684211" w:rsidRDefault="00E41A4D" w:rsidP="00540435">
      <w:pPr>
        <w:jc w:val="both"/>
        <w:rPr>
          <w:b/>
          <w:color w:val="000000" w:themeColor="text1"/>
          <w:sz w:val="24"/>
          <w:lang w:eastAsia="ru-RU"/>
        </w:rPr>
      </w:pPr>
    </w:p>
    <w:p w:rsidR="00385B70" w:rsidRPr="00CC2C1E" w:rsidRDefault="00385B70" w:rsidP="00570249">
      <w:pPr>
        <w:shd w:val="clear" w:color="auto" w:fill="FFFFFF"/>
        <w:tabs>
          <w:tab w:val="left" w:pos="259"/>
        </w:tabs>
        <w:suppressAutoHyphens w:val="0"/>
        <w:spacing w:after="200" w:line="278" w:lineRule="exact"/>
        <w:ind w:left="19"/>
        <w:jc w:val="both"/>
        <w:rPr>
          <w:sz w:val="24"/>
          <w:lang w:eastAsia="ru-RU"/>
        </w:rPr>
      </w:pPr>
      <w:r w:rsidRPr="00CC2C1E">
        <w:rPr>
          <w:b/>
          <w:bCs/>
          <w:color w:val="000000"/>
          <w:spacing w:val="-1"/>
          <w:sz w:val="24"/>
          <w:lang w:eastAsia="ru-RU"/>
        </w:rPr>
        <w:t>Ме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сто и условия </w:t>
      </w:r>
      <w:r w:rsidR="00540435" w:rsidRPr="00CC2C1E">
        <w:rPr>
          <w:b/>
          <w:bCs/>
          <w:color w:val="000000"/>
          <w:spacing w:val="-1"/>
          <w:sz w:val="24"/>
          <w:lang w:eastAsia="ru-RU"/>
        </w:rPr>
        <w:t>оказания услуг</w:t>
      </w:r>
      <w:r w:rsidR="009742F9" w:rsidRPr="00CC2C1E">
        <w:rPr>
          <w:b/>
          <w:bCs/>
          <w:color w:val="000000"/>
          <w:spacing w:val="-1"/>
          <w:sz w:val="24"/>
          <w:lang w:eastAsia="ru-RU"/>
        </w:rPr>
        <w:t xml:space="preserve">: </w:t>
      </w:r>
      <w:r w:rsidR="00CC2C1E" w:rsidRPr="00CC2C1E">
        <w:rPr>
          <w:bCs/>
          <w:color w:val="000000"/>
          <w:spacing w:val="-1"/>
          <w:sz w:val="24"/>
          <w:lang w:eastAsia="ru-RU"/>
        </w:rPr>
        <w:t>Согласно техническому заданию,</w:t>
      </w:r>
      <w:r w:rsidR="00CC2C1E" w:rsidRPr="00CC2C1E">
        <w:rPr>
          <w:sz w:val="24"/>
        </w:rPr>
        <w:t xml:space="preserve"> условия – в  соответствии с проектом договора</w:t>
      </w:r>
      <w:r w:rsidR="00C533CB">
        <w:rPr>
          <w:sz w:val="24"/>
        </w:rPr>
        <w:t>.</w:t>
      </w:r>
    </w:p>
    <w:p w:rsidR="00C45045" w:rsidRPr="00C45045" w:rsidRDefault="00C45045" w:rsidP="00C533CB">
      <w:pPr>
        <w:shd w:val="clear" w:color="auto" w:fill="FFFFFF"/>
        <w:suppressAutoHyphens w:val="0"/>
        <w:spacing w:before="269" w:after="200" w:line="269" w:lineRule="exact"/>
        <w:jc w:val="both"/>
        <w:rPr>
          <w:color w:val="000000"/>
          <w:spacing w:val="-1"/>
          <w:sz w:val="24"/>
          <w:lang w:eastAsia="ru-RU"/>
        </w:rPr>
      </w:pPr>
      <w:r w:rsidRPr="00CC2C1E">
        <w:rPr>
          <w:b/>
          <w:sz w:val="24"/>
        </w:rPr>
        <w:t>Срок оказания услуг</w:t>
      </w:r>
      <w:r w:rsidR="00C533CB" w:rsidRPr="00C533CB">
        <w:rPr>
          <w:b/>
          <w:sz w:val="24"/>
        </w:rPr>
        <w:t xml:space="preserve">: </w:t>
      </w:r>
      <w:r w:rsidRPr="00CC2C1E">
        <w:rPr>
          <w:sz w:val="24"/>
        </w:rPr>
        <w:t>1</w:t>
      </w:r>
      <w:r w:rsidR="00CC2C1E" w:rsidRPr="00CC2C1E">
        <w:rPr>
          <w:sz w:val="24"/>
        </w:rPr>
        <w:t>2 месяцев</w:t>
      </w:r>
      <w:r w:rsidR="007A3B0C">
        <w:rPr>
          <w:sz w:val="24"/>
        </w:rPr>
        <w:t xml:space="preserve"> с момента подписания договора</w:t>
      </w:r>
      <w:r w:rsidR="00C533CB">
        <w:rPr>
          <w:sz w:val="24"/>
        </w:rPr>
        <w:t>.</w:t>
      </w:r>
      <w:r w:rsidRPr="00CC2C1E">
        <w:rPr>
          <w:sz w:val="24"/>
        </w:rPr>
        <w:t xml:space="preserve"> </w:t>
      </w:r>
    </w:p>
    <w:p w:rsidR="00385B70" w:rsidRPr="006577FB" w:rsidRDefault="00385B70" w:rsidP="00570249">
      <w:pPr>
        <w:shd w:val="clear" w:color="auto" w:fill="FFFFFF"/>
        <w:suppressAutoHyphens w:val="0"/>
        <w:spacing w:before="269" w:after="200" w:line="269" w:lineRule="exact"/>
        <w:ind w:left="19" w:firstLine="710"/>
        <w:jc w:val="both"/>
        <w:rPr>
          <w:sz w:val="24"/>
          <w:lang w:eastAsia="ru-RU"/>
        </w:rPr>
      </w:pPr>
      <w:r w:rsidRPr="006577FB">
        <w:rPr>
          <w:color w:val="000000"/>
          <w:spacing w:val="-1"/>
          <w:sz w:val="24"/>
          <w:lang w:eastAsia="ru-RU"/>
        </w:rPr>
        <w:t xml:space="preserve">Мы обязуемся, в случае принятия нашей заявки, осуществить </w:t>
      </w:r>
      <w:r w:rsidR="00C45045">
        <w:rPr>
          <w:color w:val="000000"/>
          <w:spacing w:val="-1"/>
          <w:sz w:val="24"/>
          <w:lang w:eastAsia="ru-RU"/>
        </w:rPr>
        <w:t>оказание услуг</w:t>
      </w:r>
      <w:r w:rsidRPr="006577FB">
        <w:rPr>
          <w:color w:val="000000"/>
          <w:spacing w:val="5"/>
          <w:sz w:val="24"/>
          <w:lang w:eastAsia="ru-RU"/>
        </w:rPr>
        <w:t xml:space="preserve">  в соответствии с условиями, приведенными в извещении о проведении запроса </w:t>
      </w:r>
      <w:r w:rsidRPr="006577FB">
        <w:rPr>
          <w:color w:val="000000"/>
          <w:sz w:val="24"/>
          <w:lang w:eastAsia="ru-RU"/>
        </w:rPr>
        <w:t>предложений</w:t>
      </w:r>
      <w:r w:rsidR="008B09AB">
        <w:rPr>
          <w:color w:val="000000"/>
          <w:sz w:val="24"/>
          <w:lang w:eastAsia="ru-RU"/>
        </w:rPr>
        <w:t xml:space="preserve"> и техническом задании</w:t>
      </w:r>
      <w:r w:rsidRPr="006577FB">
        <w:rPr>
          <w:color w:val="000000"/>
          <w:sz w:val="24"/>
          <w:lang w:eastAsia="ru-RU"/>
        </w:rPr>
        <w:t xml:space="preserve">, и </w:t>
      </w:r>
      <w:r w:rsidRPr="00F6521F">
        <w:rPr>
          <w:color w:val="000000"/>
          <w:sz w:val="24"/>
          <w:lang w:eastAsia="ru-RU"/>
        </w:rPr>
        <w:t>согласны с имеющимся в нем порядком платежей.</w:t>
      </w:r>
    </w:p>
    <w:p w:rsidR="00385B70" w:rsidRPr="006577FB" w:rsidRDefault="00385B70" w:rsidP="00385B70">
      <w:pPr>
        <w:shd w:val="clear" w:color="auto" w:fill="FFFFFF"/>
        <w:suppressAutoHyphens w:val="0"/>
        <w:spacing w:after="200" w:line="269" w:lineRule="exact"/>
        <w:ind w:right="10" w:firstLine="739"/>
        <w:jc w:val="both"/>
        <w:rPr>
          <w:sz w:val="24"/>
          <w:lang w:eastAsia="ru-RU"/>
        </w:rPr>
      </w:pPr>
      <w:r w:rsidRPr="006577FB">
        <w:rPr>
          <w:color w:val="000000"/>
          <w:spacing w:val="8"/>
          <w:sz w:val="24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6577FB">
        <w:rPr>
          <w:color w:val="000000"/>
          <w:sz w:val="24"/>
          <w:lang w:eastAsia="ru-RU"/>
        </w:rPr>
        <w:t>участником заявки не накладывает на стороны никаких дополнительных обязательств.</w:t>
      </w:r>
    </w:p>
    <w:p w:rsidR="00385B70" w:rsidRPr="00C37969" w:rsidRDefault="00385B70" w:rsidP="00C37969">
      <w:pPr>
        <w:suppressAutoHyphens w:val="0"/>
        <w:spacing w:after="200" w:line="276" w:lineRule="auto"/>
        <w:rPr>
          <w:color w:val="000000"/>
          <w:sz w:val="24"/>
          <w:lang w:eastAsia="ru-RU"/>
        </w:rPr>
      </w:pPr>
      <w:r>
        <w:rPr>
          <w:color w:val="000000"/>
          <w:spacing w:val="7"/>
          <w:sz w:val="24"/>
          <w:lang w:eastAsia="ru-RU"/>
        </w:rPr>
        <w:t>Стоимость работ</w:t>
      </w:r>
      <w:r w:rsidRPr="006577FB">
        <w:rPr>
          <w:color w:val="000000"/>
          <w:spacing w:val="7"/>
          <w:sz w:val="24"/>
          <w:lang w:eastAsia="ru-RU"/>
        </w:rPr>
        <w:t xml:space="preserve"> включает в себя все расходы</w:t>
      </w:r>
      <w:r w:rsidR="00B02307">
        <w:rPr>
          <w:color w:val="000000"/>
          <w:spacing w:val="7"/>
          <w:sz w:val="24"/>
          <w:lang w:eastAsia="ru-RU"/>
        </w:rPr>
        <w:t>,</w:t>
      </w:r>
      <w:r w:rsidRPr="006577FB">
        <w:rPr>
          <w:color w:val="000000"/>
          <w:spacing w:val="7"/>
          <w:sz w:val="24"/>
          <w:lang w:eastAsia="ru-RU"/>
        </w:rPr>
        <w:t xml:space="preserve"> связанные с выполнением указанных работ </w:t>
      </w:r>
      <w:r w:rsidRPr="006577FB">
        <w:rPr>
          <w:color w:val="000000"/>
          <w:sz w:val="24"/>
          <w:lang w:eastAsia="ru-RU"/>
        </w:rPr>
        <w:t>на месте назначения, налоги и другие обязательные платежи.</w:t>
      </w:r>
    </w:p>
    <w:p w:rsidR="009F2DC0" w:rsidRDefault="009F2DC0" w:rsidP="009F2DC0">
      <w:pPr>
        <w:suppressAutoHyphens w:val="0"/>
        <w:mirrorIndents/>
        <w:jc w:val="both"/>
        <w:rPr>
          <w:sz w:val="24"/>
          <w:lang w:eastAsia="ru-RU"/>
        </w:rPr>
      </w:pPr>
      <w:r w:rsidRPr="009F2DC0">
        <w:rPr>
          <w:sz w:val="24"/>
          <w:lang w:eastAsia="ru-RU"/>
        </w:rPr>
        <w:t>Настоящим подтверждаем достоверность представленных нами в заявке сведений.</w:t>
      </w:r>
    </w:p>
    <w:p w:rsidR="00385B70" w:rsidRPr="009F2DC0" w:rsidRDefault="00385B70" w:rsidP="009F2DC0">
      <w:pPr>
        <w:suppressAutoHyphens w:val="0"/>
        <w:mirrorIndents/>
        <w:jc w:val="both"/>
        <w:rPr>
          <w:sz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spellStart"/>
            <w:r w:rsidRPr="009F2DC0">
              <w:rPr>
                <w:sz w:val="24"/>
                <w:lang w:eastAsia="ru-RU"/>
              </w:rPr>
              <w:t>Телефон:_________________Факс</w:t>
            </w:r>
            <w:proofErr w:type="spellEnd"/>
            <w:r w:rsidRPr="009F2DC0">
              <w:rPr>
                <w:sz w:val="24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Электронный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Р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proofErr w:type="gramStart"/>
            <w:r w:rsidRPr="009F2DC0">
              <w:rPr>
                <w:sz w:val="24"/>
                <w:lang w:eastAsia="ru-RU"/>
              </w:rPr>
              <w:t>К</w:t>
            </w:r>
            <w:proofErr w:type="gramEnd"/>
            <w:r w:rsidRPr="009F2DC0">
              <w:rPr>
                <w:sz w:val="24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</w:p>
        </w:tc>
      </w:tr>
      <w:tr w:rsidR="009F2DC0" w:rsidRPr="009F2DC0" w:rsidTr="00A00004">
        <w:tc>
          <w:tcPr>
            <w:tcW w:w="7234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sz w:val="24"/>
                <w:lang w:eastAsia="ru-RU"/>
              </w:rPr>
              <w:t xml:space="preserve">Наименование должности                   </w:t>
            </w:r>
            <w:r w:rsidRPr="009F2DC0">
              <w:rPr>
                <w:i/>
                <w:sz w:val="24"/>
                <w:u w:val="single"/>
                <w:lang w:eastAsia="ru-RU"/>
              </w:rPr>
              <w:t>(личная подпись)</w:t>
            </w:r>
          </w:p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sz w:val="24"/>
                <w:lang w:eastAsia="ru-RU"/>
              </w:rPr>
            </w:pPr>
            <w:r w:rsidRPr="009F2DC0">
              <w:rPr>
                <w:sz w:val="24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9F2DC0" w:rsidRPr="009F2DC0" w:rsidRDefault="009F2DC0" w:rsidP="009F2DC0">
            <w:pPr>
              <w:suppressAutoHyphens w:val="0"/>
              <w:mirrorIndents/>
              <w:jc w:val="both"/>
              <w:rPr>
                <w:i/>
                <w:sz w:val="24"/>
                <w:u w:val="single"/>
                <w:lang w:eastAsia="ru-RU"/>
              </w:rPr>
            </w:pPr>
            <w:r w:rsidRPr="009F2DC0">
              <w:rPr>
                <w:i/>
                <w:sz w:val="24"/>
                <w:u w:val="single"/>
                <w:lang w:eastAsia="ru-RU"/>
              </w:rPr>
              <w:t>(расшифровка подписи)</w:t>
            </w:r>
          </w:p>
        </w:tc>
      </w:tr>
    </w:tbl>
    <w:p w:rsidR="009F2DC0" w:rsidRPr="009F2DC0" w:rsidRDefault="009F2DC0" w:rsidP="009F2DC0">
      <w:pPr>
        <w:suppressAutoHyphens w:val="0"/>
        <w:mirrorIndents/>
        <w:rPr>
          <w:sz w:val="8"/>
          <w:szCs w:val="8"/>
          <w:lang w:eastAsia="ru-RU"/>
        </w:rPr>
      </w:pPr>
    </w:p>
    <w:p w:rsidR="009F2DC0" w:rsidRPr="006577FB" w:rsidRDefault="009F2DC0" w:rsidP="006577FB">
      <w:pPr>
        <w:suppressAutoHyphens w:val="0"/>
        <w:spacing w:after="200" w:line="276" w:lineRule="auto"/>
        <w:jc w:val="right"/>
        <w:rPr>
          <w:b/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6577FB" w:rsidRPr="006577FB" w:rsidRDefault="006577FB" w:rsidP="006577FB">
      <w:pPr>
        <w:suppressAutoHyphens w:val="0"/>
        <w:spacing w:after="200" w:line="276" w:lineRule="auto"/>
        <w:rPr>
          <w:sz w:val="24"/>
          <w:lang w:eastAsia="ru-RU"/>
        </w:rPr>
      </w:pPr>
    </w:p>
    <w:p w:rsidR="00F2359E" w:rsidRDefault="00F2359E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76497B" w:rsidRDefault="0076497B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CD02F6" w:rsidRDefault="00CD02F6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CD02F6" w:rsidRDefault="00CD02F6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725FD2" w:rsidRDefault="00725FD2" w:rsidP="006577FB">
      <w:pPr>
        <w:suppressAutoHyphens w:val="0"/>
        <w:spacing w:after="200" w:line="276" w:lineRule="auto"/>
        <w:rPr>
          <w:rFonts w:ascii="Calibri" w:hAnsi="Calibri"/>
          <w:szCs w:val="28"/>
          <w:lang w:eastAsia="ru-RU"/>
        </w:rPr>
      </w:pPr>
    </w:p>
    <w:p w:rsidR="00F76BA4" w:rsidRPr="006577FB" w:rsidRDefault="00F76BA4" w:rsidP="006577FB">
      <w:pPr>
        <w:tabs>
          <w:tab w:val="left" w:pos="4406"/>
        </w:tabs>
      </w:pPr>
      <w:bookmarkStart w:id="0" w:name="_GoBack"/>
      <w:bookmarkEnd w:id="0"/>
    </w:p>
    <w:sectPr w:rsidR="00F76BA4" w:rsidRPr="006577FB" w:rsidSect="00725FD2">
      <w:pgSz w:w="11905" w:h="16837"/>
      <w:pgMar w:top="720" w:right="879" w:bottom="709" w:left="1123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30" w:rsidRDefault="00E51A30" w:rsidP="0084590D">
      <w:r>
        <w:separator/>
      </w:r>
    </w:p>
  </w:endnote>
  <w:endnote w:type="continuationSeparator" w:id="0">
    <w:p w:rsidR="00E51A30" w:rsidRDefault="00E51A30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30" w:rsidRDefault="00E51A30" w:rsidP="0084590D">
      <w:r>
        <w:separator/>
      </w:r>
    </w:p>
  </w:footnote>
  <w:footnote w:type="continuationSeparator" w:id="0">
    <w:p w:rsidR="00E51A30" w:rsidRDefault="00E51A30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11481786"/>
    <w:multiLevelType w:val="hybridMultilevel"/>
    <w:tmpl w:val="8D30FA30"/>
    <w:lvl w:ilvl="0" w:tplc="04190001">
      <w:start w:val="7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D4073"/>
    <w:multiLevelType w:val="multilevel"/>
    <w:tmpl w:val="A678C418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37" w:firstLine="414"/>
      </w:pPr>
      <w:rPr>
        <w:rFonts w:cs="Times New Roman" w:hint="default"/>
        <w:sz w:val="24"/>
        <w:szCs w:val="24"/>
      </w:rPr>
    </w:lvl>
    <w:lvl w:ilvl="2">
      <w:start w:val="1"/>
      <w:numFmt w:val="decimal"/>
      <w:lvlRestart w:val="0"/>
      <w:suff w:val="space"/>
      <w:lvlText w:val="%1.%2.%3."/>
      <w:lvlJc w:val="left"/>
      <w:pPr>
        <w:ind w:firstLine="414"/>
      </w:pPr>
      <w:rPr>
        <w:rFonts w:cs="Times New Roman"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firstLine="414"/>
      </w:pPr>
      <w:rPr>
        <w:rFonts w:cs="Times New Roman"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firstLine="414"/>
      </w:pPr>
      <w:rPr>
        <w:rFonts w:cs="Times New Roman" w:hint="default"/>
      </w:rPr>
    </w:lvl>
    <w:lvl w:ilvl="5">
      <w:start w:val="1"/>
      <w:numFmt w:val="decimal"/>
      <w:lvlRestart w:val="0"/>
      <w:suff w:val="space"/>
      <w:lvlText w:val="%1.%2.%3.%4.%5.%6."/>
      <w:lvlJc w:val="left"/>
      <w:pPr>
        <w:ind w:firstLine="414"/>
      </w:pPr>
      <w:rPr>
        <w:rFonts w:cs="Times New Roman" w:hint="default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firstLine="414"/>
      </w:pPr>
      <w:rPr>
        <w:rFonts w:cs="Times New Roman" w:hint="default"/>
      </w:rPr>
    </w:lvl>
    <w:lvl w:ilvl="7">
      <w:start w:val="1"/>
      <w:numFmt w:val="decimal"/>
      <w:lvlRestart w:val="0"/>
      <w:suff w:val="space"/>
      <w:lvlText w:val="%1.%2.%3.%4.%5.%6.%7.%8."/>
      <w:lvlJc w:val="left"/>
      <w:pPr>
        <w:ind w:firstLine="414"/>
      </w:pPr>
      <w:rPr>
        <w:rFonts w:cs="Times New Roman" w:hint="default"/>
      </w:rPr>
    </w:lvl>
    <w:lvl w:ilvl="8">
      <w:start w:val="1"/>
      <w:numFmt w:val="decimal"/>
      <w:lvlRestart w:val="0"/>
      <w:suff w:val="space"/>
      <w:lvlText w:val="%1.%2.%3.%4.%5.%6.%7.%8.%9."/>
      <w:lvlJc w:val="left"/>
      <w:pPr>
        <w:ind w:firstLine="414"/>
      </w:pPr>
      <w:rPr>
        <w:rFonts w:cs="Times New Roman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B50D1D"/>
    <w:multiLevelType w:val="hybridMultilevel"/>
    <w:tmpl w:val="43AA6162"/>
    <w:lvl w:ilvl="0" w:tplc="0C904A20">
      <w:start w:val="44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6A9A5103"/>
    <w:multiLevelType w:val="hybridMultilevel"/>
    <w:tmpl w:val="3334D7E8"/>
    <w:lvl w:ilvl="0" w:tplc="3612A7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577FB"/>
    <w:rsid w:val="00020145"/>
    <w:rsid w:val="000300C2"/>
    <w:rsid w:val="00033A78"/>
    <w:rsid w:val="00042F11"/>
    <w:rsid w:val="000519A4"/>
    <w:rsid w:val="00053B4D"/>
    <w:rsid w:val="000548F3"/>
    <w:rsid w:val="0005667C"/>
    <w:rsid w:val="00057DEF"/>
    <w:rsid w:val="00065BCD"/>
    <w:rsid w:val="000661CA"/>
    <w:rsid w:val="00072598"/>
    <w:rsid w:val="00075EFE"/>
    <w:rsid w:val="000817C2"/>
    <w:rsid w:val="0008431C"/>
    <w:rsid w:val="0008691D"/>
    <w:rsid w:val="00087C0E"/>
    <w:rsid w:val="00097752"/>
    <w:rsid w:val="000A011C"/>
    <w:rsid w:val="000A3EFF"/>
    <w:rsid w:val="000B589B"/>
    <w:rsid w:val="000C38CD"/>
    <w:rsid w:val="000C623D"/>
    <w:rsid w:val="000E74AC"/>
    <w:rsid w:val="000E7B22"/>
    <w:rsid w:val="000F3EF7"/>
    <w:rsid w:val="001060B8"/>
    <w:rsid w:val="001138E8"/>
    <w:rsid w:val="00114CC2"/>
    <w:rsid w:val="00114EE1"/>
    <w:rsid w:val="001171C5"/>
    <w:rsid w:val="0013162F"/>
    <w:rsid w:val="00133D35"/>
    <w:rsid w:val="00141760"/>
    <w:rsid w:val="00153572"/>
    <w:rsid w:val="00155E97"/>
    <w:rsid w:val="0017149A"/>
    <w:rsid w:val="00177E35"/>
    <w:rsid w:val="00183A08"/>
    <w:rsid w:val="00185149"/>
    <w:rsid w:val="001C2F1E"/>
    <w:rsid w:val="001D10D0"/>
    <w:rsid w:val="001E4302"/>
    <w:rsid w:val="001E5399"/>
    <w:rsid w:val="001F1A87"/>
    <w:rsid w:val="002154C9"/>
    <w:rsid w:val="002158F5"/>
    <w:rsid w:val="00217F29"/>
    <w:rsid w:val="002213A5"/>
    <w:rsid w:val="002452BA"/>
    <w:rsid w:val="00251B76"/>
    <w:rsid w:val="002527EB"/>
    <w:rsid w:val="00256813"/>
    <w:rsid w:val="00263C38"/>
    <w:rsid w:val="00266B28"/>
    <w:rsid w:val="00271302"/>
    <w:rsid w:val="002805F2"/>
    <w:rsid w:val="002B471E"/>
    <w:rsid w:val="002C07E4"/>
    <w:rsid w:val="002C0825"/>
    <w:rsid w:val="002C24A5"/>
    <w:rsid w:val="002C3451"/>
    <w:rsid w:val="002C4B55"/>
    <w:rsid w:val="002D1E41"/>
    <w:rsid w:val="002D323F"/>
    <w:rsid w:val="002D70A1"/>
    <w:rsid w:val="002D7F15"/>
    <w:rsid w:val="002E0D2A"/>
    <w:rsid w:val="002F576E"/>
    <w:rsid w:val="00303FF2"/>
    <w:rsid w:val="00305972"/>
    <w:rsid w:val="0031286D"/>
    <w:rsid w:val="00312BB0"/>
    <w:rsid w:val="00321272"/>
    <w:rsid w:val="00322448"/>
    <w:rsid w:val="00334F55"/>
    <w:rsid w:val="00342FAD"/>
    <w:rsid w:val="00352317"/>
    <w:rsid w:val="003549EE"/>
    <w:rsid w:val="00360399"/>
    <w:rsid w:val="00366AF1"/>
    <w:rsid w:val="00371F62"/>
    <w:rsid w:val="00372616"/>
    <w:rsid w:val="00384383"/>
    <w:rsid w:val="00385034"/>
    <w:rsid w:val="00385B70"/>
    <w:rsid w:val="0039055D"/>
    <w:rsid w:val="003922FE"/>
    <w:rsid w:val="0039499D"/>
    <w:rsid w:val="003A32C7"/>
    <w:rsid w:val="003B4150"/>
    <w:rsid w:val="003B4FC6"/>
    <w:rsid w:val="003C6E66"/>
    <w:rsid w:val="003D27A5"/>
    <w:rsid w:val="003E277C"/>
    <w:rsid w:val="003E4A34"/>
    <w:rsid w:val="003E4B4E"/>
    <w:rsid w:val="00400ABB"/>
    <w:rsid w:val="00403B88"/>
    <w:rsid w:val="00413307"/>
    <w:rsid w:val="00413442"/>
    <w:rsid w:val="004167FB"/>
    <w:rsid w:val="00417C74"/>
    <w:rsid w:val="00431609"/>
    <w:rsid w:val="004431B7"/>
    <w:rsid w:val="00453AC6"/>
    <w:rsid w:val="00453F0D"/>
    <w:rsid w:val="00475162"/>
    <w:rsid w:val="004770FC"/>
    <w:rsid w:val="00477D88"/>
    <w:rsid w:val="00496B9A"/>
    <w:rsid w:val="00497629"/>
    <w:rsid w:val="004A2269"/>
    <w:rsid w:val="004C6FF0"/>
    <w:rsid w:val="004D0A90"/>
    <w:rsid w:val="004D799F"/>
    <w:rsid w:val="004E0B4A"/>
    <w:rsid w:val="004E4306"/>
    <w:rsid w:val="004E62DF"/>
    <w:rsid w:val="004F535A"/>
    <w:rsid w:val="0050172D"/>
    <w:rsid w:val="0050463C"/>
    <w:rsid w:val="005121A4"/>
    <w:rsid w:val="0052323F"/>
    <w:rsid w:val="00532F49"/>
    <w:rsid w:val="00540435"/>
    <w:rsid w:val="00554705"/>
    <w:rsid w:val="00560909"/>
    <w:rsid w:val="00560C88"/>
    <w:rsid w:val="00570249"/>
    <w:rsid w:val="0057547C"/>
    <w:rsid w:val="00576494"/>
    <w:rsid w:val="00580CE0"/>
    <w:rsid w:val="00591656"/>
    <w:rsid w:val="005937F1"/>
    <w:rsid w:val="005A33D8"/>
    <w:rsid w:val="005C3C62"/>
    <w:rsid w:val="005D2C12"/>
    <w:rsid w:val="005F22C2"/>
    <w:rsid w:val="005F279F"/>
    <w:rsid w:val="005F4FC9"/>
    <w:rsid w:val="006011C3"/>
    <w:rsid w:val="00602C86"/>
    <w:rsid w:val="00611AD6"/>
    <w:rsid w:val="00613B40"/>
    <w:rsid w:val="00615119"/>
    <w:rsid w:val="00615D16"/>
    <w:rsid w:val="006212B6"/>
    <w:rsid w:val="00627FB6"/>
    <w:rsid w:val="00631527"/>
    <w:rsid w:val="00632A04"/>
    <w:rsid w:val="0063600E"/>
    <w:rsid w:val="006447DC"/>
    <w:rsid w:val="00644F0B"/>
    <w:rsid w:val="00646E0B"/>
    <w:rsid w:val="006577FB"/>
    <w:rsid w:val="006667B8"/>
    <w:rsid w:val="00666D34"/>
    <w:rsid w:val="0066792B"/>
    <w:rsid w:val="00674707"/>
    <w:rsid w:val="00676895"/>
    <w:rsid w:val="00684211"/>
    <w:rsid w:val="0069712F"/>
    <w:rsid w:val="006A3EC0"/>
    <w:rsid w:val="006B253C"/>
    <w:rsid w:val="006C463E"/>
    <w:rsid w:val="006D4E89"/>
    <w:rsid w:val="006D6C91"/>
    <w:rsid w:val="006D79B2"/>
    <w:rsid w:val="006E6AB8"/>
    <w:rsid w:val="00700523"/>
    <w:rsid w:val="00704E7B"/>
    <w:rsid w:val="00711AB3"/>
    <w:rsid w:val="007154B5"/>
    <w:rsid w:val="00725FD2"/>
    <w:rsid w:val="0074250C"/>
    <w:rsid w:val="00752029"/>
    <w:rsid w:val="00752093"/>
    <w:rsid w:val="0076497B"/>
    <w:rsid w:val="00766124"/>
    <w:rsid w:val="00777F3A"/>
    <w:rsid w:val="00782D88"/>
    <w:rsid w:val="007863DE"/>
    <w:rsid w:val="007A1810"/>
    <w:rsid w:val="007A1938"/>
    <w:rsid w:val="007A1D7E"/>
    <w:rsid w:val="007A2052"/>
    <w:rsid w:val="007A3B0C"/>
    <w:rsid w:val="007C2DC9"/>
    <w:rsid w:val="007E103C"/>
    <w:rsid w:val="007E49BA"/>
    <w:rsid w:val="007F19C3"/>
    <w:rsid w:val="007F1E15"/>
    <w:rsid w:val="0081661A"/>
    <w:rsid w:val="00823299"/>
    <w:rsid w:val="008271D1"/>
    <w:rsid w:val="00835218"/>
    <w:rsid w:val="00836E83"/>
    <w:rsid w:val="0084590D"/>
    <w:rsid w:val="00850F81"/>
    <w:rsid w:val="0085471C"/>
    <w:rsid w:val="00862CB9"/>
    <w:rsid w:val="0087233F"/>
    <w:rsid w:val="00876B56"/>
    <w:rsid w:val="008776F9"/>
    <w:rsid w:val="008808B9"/>
    <w:rsid w:val="00881C45"/>
    <w:rsid w:val="00894331"/>
    <w:rsid w:val="008A11E1"/>
    <w:rsid w:val="008B09AB"/>
    <w:rsid w:val="008B3FA6"/>
    <w:rsid w:val="008C6AB6"/>
    <w:rsid w:val="008D2ACD"/>
    <w:rsid w:val="008D6501"/>
    <w:rsid w:val="008E4017"/>
    <w:rsid w:val="008F1CD9"/>
    <w:rsid w:val="008F430E"/>
    <w:rsid w:val="00903087"/>
    <w:rsid w:val="0091301E"/>
    <w:rsid w:val="00914F10"/>
    <w:rsid w:val="00926E1C"/>
    <w:rsid w:val="009328EE"/>
    <w:rsid w:val="00935B98"/>
    <w:rsid w:val="00955997"/>
    <w:rsid w:val="00962685"/>
    <w:rsid w:val="00967C5D"/>
    <w:rsid w:val="00971880"/>
    <w:rsid w:val="009742F9"/>
    <w:rsid w:val="00977054"/>
    <w:rsid w:val="00977547"/>
    <w:rsid w:val="0098068B"/>
    <w:rsid w:val="009A3844"/>
    <w:rsid w:val="009A4D45"/>
    <w:rsid w:val="009A58A6"/>
    <w:rsid w:val="009C63C8"/>
    <w:rsid w:val="009D1C9E"/>
    <w:rsid w:val="009D2A53"/>
    <w:rsid w:val="009D407F"/>
    <w:rsid w:val="009E3E0E"/>
    <w:rsid w:val="009E6161"/>
    <w:rsid w:val="009E682E"/>
    <w:rsid w:val="009F2DC0"/>
    <w:rsid w:val="009F4D16"/>
    <w:rsid w:val="009F515E"/>
    <w:rsid w:val="00A00004"/>
    <w:rsid w:val="00A1108C"/>
    <w:rsid w:val="00A12CD7"/>
    <w:rsid w:val="00A13962"/>
    <w:rsid w:val="00A153F6"/>
    <w:rsid w:val="00A16861"/>
    <w:rsid w:val="00A216AF"/>
    <w:rsid w:val="00A255E3"/>
    <w:rsid w:val="00A30C6B"/>
    <w:rsid w:val="00A409BC"/>
    <w:rsid w:val="00A72101"/>
    <w:rsid w:val="00A7691C"/>
    <w:rsid w:val="00A81FD8"/>
    <w:rsid w:val="00A8254F"/>
    <w:rsid w:val="00A945EC"/>
    <w:rsid w:val="00A95037"/>
    <w:rsid w:val="00AA1757"/>
    <w:rsid w:val="00AA4048"/>
    <w:rsid w:val="00AA5196"/>
    <w:rsid w:val="00AA6C8D"/>
    <w:rsid w:val="00AB5336"/>
    <w:rsid w:val="00AB6BFC"/>
    <w:rsid w:val="00AC0054"/>
    <w:rsid w:val="00AC0CEC"/>
    <w:rsid w:val="00AD4FD0"/>
    <w:rsid w:val="00AE02E9"/>
    <w:rsid w:val="00AE083A"/>
    <w:rsid w:val="00AE1BFC"/>
    <w:rsid w:val="00AE2345"/>
    <w:rsid w:val="00AE295A"/>
    <w:rsid w:val="00AE5D29"/>
    <w:rsid w:val="00AF4BCA"/>
    <w:rsid w:val="00AF718B"/>
    <w:rsid w:val="00B02307"/>
    <w:rsid w:val="00B04320"/>
    <w:rsid w:val="00B0592D"/>
    <w:rsid w:val="00B11F58"/>
    <w:rsid w:val="00B13530"/>
    <w:rsid w:val="00B15315"/>
    <w:rsid w:val="00B173B5"/>
    <w:rsid w:val="00B2051E"/>
    <w:rsid w:val="00B334F4"/>
    <w:rsid w:val="00B34933"/>
    <w:rsid w:val="00B44D26"/>
    <w:rsid w:val="00B501F9"/>
    <w:rsid w:val="00B56C59"/>
    <w:rsid w:val="00B73CC3"/>
    <w:rsid w:val="00B848B0"/>
    <w:rsid w:val="00B84E0C"/>
    <w:rsid w:val="00BA0533"/>
    <w:rsid w:val="00BA5FC0"/>
    <w:rsid w:val="00BB437F"/>
    <w:rsid w:val="00BB622C"/>
    <w:rsid w:val="00BB7632"/>
    <w:rsid w:val="00BC4B12"/>
    <w:rsid w:val="00BC65DA"/>
    <w:rsid w:val="00BD2724"/>
    <w:rsid w:val="00C0317C"/>
    <w:rsid w:val="00C045A9"/>
    <w:rsid w:val="00C15E84"/>
    <w:rsid w:val="00C20955"/>
    <w:rsid w:val="00C22A6E"/>
    <w:rsid w:val="00C23322"/>
    <w:rsid w:val="00C25788"/>
    <w:rsid w:val="00C26926"/>
    <w:rsid w:val="00C302E2"/>
    <w:rsid w:val="00C303F3"/>
    <w:rsid w:val="00C325B4"/>
    <w:rsid w:val="00C33EA2"/>
    <w:rsid w:val="00C37969"/>
    <w:rsid w:val="00C45045"/>
    <w:rsid w:val="00C533CB"/>
    <w:rsid w:val="00C67C6E"/>
    <w:rsid w:val="00C71C4D"/>
    <w:rsid w:val="00C71D06"/>
    <w:rsid w:val="00C85841"/>
    <w:rsid w:val="00C85D3F"/>
    <w:rsid w:val="00C91E02"/>
    <w:rsid w:val="00CA0D48"/>
    <w:rsid w:val="00CA228B"/>
    <w:rsid w:val="00CC2C1E"/>
    <w:rsid w:val="00CC41AE"/>
    <w:rsid w:val="00CD02F6"/>
    <w:rsid w:val="00CE61E1"/>
    <w:rsid w:val="00CF48C2"/>
    <w:rsid w:val="00CF7984"/>
    <w:rsid w:val="00D05A78"/>
    <w:rsid w:val="00D1205B"/>
    <w:rsid w:val="00D25A5F"/>
    <w:rsid w:val="00D279CC"/>
    <w:rsid w:val="00D422A5"/>
    <w:rsid w:val="00D45202"/>
    <w:rsid w:val="00D528EE"/>
    <w:rsid w:val="00D651E9"/>
    <w:rsid w:val="00D708E3"/>
    <w:rsid w:val="00D73FF6"/>
    <w:rsid w:val="00D80C32"/>
    <w:rsid w:val="00D83409"/>
    <w:rsid w:val="00D86790"/>
    <w:rsid w:val="00D930FF"/>
    <w:rsid w:val="00DA220C"/>
    <w:rsid w:val="00DA34A3"/>
    <w:rsid w:val="00DA602F"/>
    <w:rsid w:val="00DB014C"/>
    <w:rsid w:val="00DB25E2"/>
    <w:rsid w:val="00DC25F5"/>
    <w:rsid w:val="00DC4936"/>
    <w:rsid w:val="00DC6654"/>
    <w:rsid w:val="00DC6C4A"/>
    <w:rsid w:val="00DD0E97"/>
    <w:rsid w:val="00DD1635"/>
    <w:rsid w:val="00DE61F7"/>
    <w:rsid w:val="00DF4442"/>
    <w:rsid w:val="00E0229F"/>
    <w:rsid w:val="00E04AE1"/>
    <w:rsid w:val="00E06757"/>
    <w:rsid w:val="00E07A5E"/>
    <w:rsid w:val="00E10E7A"/>
    <w:rsid w:val="00E1113A"/>
    <w:rsid w:val="00E135C5"/>
    <w:rsid w:val="00E1513E"/>
    <w:rsid w:val="00E15AE4"/>
    <w:rsid w:val="00E35B3F"/>
    <w:rsid w:val="00E40A6F"/>
    <w:rsid w:val="00E41A4D"/>
    <w:rsid w:val="00E43D8B"/>
    <w:rsid w:val="00E510D2"/>
    <w:rsid w:val="00E51A30"/>
    <w:rsid w:val="00E544D6"/>
    <w:rsid w:val="00E56AE6"/>
    <w:rsid w:val="00E608FF"/>
    <w:rsid w:val="00E60A37"/>
    <w:rsid w:val="00E707EC"/>
    <w:rsid w:val="00E76835"/>
    <w:rsid w:val="00E87990"/>
    <w:rsid w:val="00EA0883"/>
    <w:rsid w:val="00EA3AA3"/>
    <w:rsid w:val="00EA5AA5"/>
    <w:rsid w:val="00EA5D5A"/>
    <w:rsid w:val="00EB4006"/>
    <w:rsid w:val="00ED0EC9"/>
    <w:rsid w:val="00ED680E"/>
    <w:rsid w:val="00ED6D71"/>
    <w:rsid w:val="00EF60B5"/>
    <w:rsid w:val="00EF61E3"/>
    <w:rsid w:val="00EF67CD"/>
    <w:rsid w:val="00F01216"/>
    <w:rsid w:val="00F02EC2"/>
    <w:rsid w:val="00F05AFD"/>
    <w:rsid w:val="00F14743"/>
    <w:rsid w:val="00F17208"/>
    <w:rsid w:val="00F20AF4"/>
    <w:rsid w:val="00F20D4B"/>
    <w:rsid w:val="00F2359E"/>
    <w:rsid w:val="00F25A17"/>
    <w:rsid w:val="00F370F7"/>
    <w:rsid w:val="00F37C81"/>
    <w:rsid w:val="00F42E17"/>
    <w:rsid w:val="00F476BB"/>
    <w:rsid w:val="00F569C2"/>
    <w:rsid w:val="00F6521F"/>
    <w:rsid w:val="00F6771E"/>
    <w:rsid w:val="00F74AD9"/>
    <w:rsid w:val="00F76BA4"/>
    <w:rsid w:val="00F808FA"/>
    <w:rsid w:val="00F8400F"/>
    <w:rsid w:val="00F85FDB"/>
    <w:rsid w:val="00F94ABD"/>
    <w:rsid w:val="00FB1EBA"/>
    <w:rsid w:val="00FB4B68"/>
    <w:rsid w:val="00FB7AB8"/>
    <w:rsid w:val="00FC1A50"/>
    <w:rsid w:val="00FC2575"/>
    <w:rsid w:val="00FC2677"/>
    <w:rsid w:val="00FC431B"/>
    <w:rsid w:val="00FD0EFD"/>
    <w:rsid w:val="00FD1996"/>
    <w:rsid w:val="00FD1C3C"/>
    <w:rsid w:val="00FD3BCD"/>
    <w:rsid w:val="00FE2893"/>
    <w:rsid w:val="00FE52F0"/>
    <w:rsid w:val="00FF0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2E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E682E"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bsatz-Standardschriftart">
    <w:name w:val="Absatz-Standardschriftart"/>
    <w:rsid w:val="009E682E"/>
  </w:style>
  <w:style w:type="character" w:customStyle="1" w:styleId="11">
    <w:name w:val="Основной шрифт абзаца1"/>
    <w:rsid w:val="009E682E"/>
  </w:style>
  <w:style w:type="character" w:styleId="a3">
    <w:name w:val="Hyperlink"/>
    <w:basedOn w:val="11"/>
    <w:uiPriority w:val="99"/>
    <w:rsid w:val="009E682E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E682E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sid w:val="009E682E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paragraph" w:styleId="a7">
    <w:name w:val="List"/>
    <w:basedOn w:val="a5"/>
    <w:rsid w:val="009E682E"/>
    <w:rPr>
      <w:rFonts w:ascii="Arial" w:hAnsi="Arial" w:cs="Tahoma"/>
    </w:rPr>
  </w:style>
  <w:style w:type="paragraph" w:customStyle="1" w:styleId="12">
    <w:name w:val="Название1"/>
    <w:basedOn w:val="a"/>
    <w:rsid w:val="009E682E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rsid w:val="009E682E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link w:val="aa"/>
    <w:qFormat/>
    <w:rsid w:val="009E682E"/>
  </w:style>
  <w:style w:type="paragraph" w:styleId="a9">
    <w:name w:val="Subtitle"/>
    <w:basedOn w:val="a4"/>
    <w:next w:val="a5"/>
    <w:link w:val="ab"/>
    <w:qFormat/>
    <w:rsid w:val="009E682E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rsid w:val="00042F11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a">
    <w:name w:val="Название Знак"/>
    <w:basedOn w:val="a0"/>
    <w:link w:val="a8"/>
    <w:rsid w:val="00042F11"/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ac">
    <w:name w:val="Содержимое врезки"/>
    <w:basedOn w:val="a5"/>
    <w:rsid w:val="009E682E"/>
  </w:style>
  <w:style w:type="paragraph" w:styleId="ad">
    <w:name w:val="Balloon Text"/>
    <w:basedOn w:val="a"/>
    <w:link w:val="ae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f">
    <w:name w:val="head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590D"/>
    <w:rPr>
      <w:sz w:val="28"/>
      <w:szCs w:val="24"/>
      <w:lang w:eastAsia="ar-SA"/>
    </w:rPr>
  </w:style>
  <w:style w:type="table" w:styleId="af3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af4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ConsPlusNormal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5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3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Standard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14">
    <w:name w:val="Основной текст 1"/>
    <w:basedOn w:val="a5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6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5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Heading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CharCharCharChar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af6">
    <w:name w:val="annotation text"/>
    <w:basedOn w:val="a"/>
    <w:link w:val="af7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semiHidden/>
    <w:rsid w:val="00AE1BFC"/>
    <w:rPr>
      <w:rFonts w:ascii="Calibri" w:hAnsi="Calibri" w:cs="Calibri"/>
    </w:rPr>
  </w:style>
  <w:style w:type="paragraph" w:styleId="af8">
    <w:name w:val="annotation subject"/>
    <w:basedOn w:val="af6"/>
    <w:next w:val="af6"/>
    <w:link w:val="af9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</w:rPr>
  </w:style>
  <w:style w:type="character" w:customStyle="1" w:styleId="af9">
    <w:name w:val="Тема примечания Знак"/>
    <w:basedOn w:val="af7"/>
    <w:link w:val="af8"/>
    <w:semiHidden/>
    <w:rsid w:val="00AE1BFC"/>
    <w:rPr>
      <w:rFonts w:ascii="Calibri" w:hAnsi="Calibri" w:cs="Calibri"/>
      <w:b/>
      <w:bCs/>
    </w:rPr>
  </w:style>
  <w:style w:type="paragraph" w:customStyle="1" w:styleId="consplustitle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16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21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30">
    <w:name w:val="ГОСТ Заг3"/>
    <w:basedOn w:val="21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afa">
    <w:name w:val="annotation reference"/>
    <w:basedOn w:val="a0"/>
    <w:rsid w:val="00AE1BFC"/>
    <w:rPr>
      <w:sz w:val="16"/>
      <w:szCs w:val="16"/>
    </w:rPr>
  </w:style>
  <w:style w:type="character" w:styleId="afb">
    <w:name w:val="Strong"/>
    <w:qFormat/>
    <w:rsid w:val="00D708E3"/>
    <w:rPr>
      <w:rFonts w:cs="Times New Roman"/>
      <w:b/>
      <w:bCs/>
    </w:rPr>
  </w:style>
  <w:style w:type="numbering" w:customStyle="1" w:styleId="17">
    <w:name w:val="Нет списка1"/>
    <w:next w:val="a2"/>
    <w:uiPriority w:val="99"/>
    <w:semiHidden/>
    <w:unhideWhenUsed/>
    <w:rsid w:val="00646E0B"/>
  </w:style>
  <w:style w:type="character" w:customStyle="1" w:styleId="18">
    <w:name w:val="Тема примечания Знак1"/>
    <w:basedOn w:val="af7"/>
    <w:uiPriority w:val="99"/>
    <w:semiHidden/>
    <w:rsid w:val="00646E0B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af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Absatz-Standardschriftart"/>
  </w:style>
  <w:style w:type="character" w:customStyle="1" w:styleId="Absatz-Standardschriftart">
    <w:name w:val="Основной шрифт абзаца1"/>
  </w:style>
  <w:style w:type="character" w:styleId="11">
    <w:name w:val="Hyperlink"/>
    <w:basedOn w:val="Absatz-Standardschriftart"/>
    <w:rPr>
      <w:color w:val="0000FF"/>
      <w:u w:val="single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f1"/>
    <w:pPr>
      <w:jc w:val="center"/>
    </w:pPr>
    <w:rPr>
      <w:b/>
      <w:sz w:val="24"/>
    </w:rPr>
  </w:style>
  <w:style w:type="paragraph" w:styleId="a5">
    <w:name w:val="List"/>
    <w:basedOn w:val="a4"/>
    <w:rPr>
      <w:rFonts w:ascii="Arial" w:hAnsi="Arial" w:cs="Tahoma"/>
    </w:rPr>
  </w:style>
  <w:style w:type="paragraph" w:customStyle="1" w:styleId="a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a7">
    <w:name w:val="Указатель1"/>
    <w:basedOn w:val="a"/>
    <w:pPr>
      <w:suppressLineNumbers/>
    </w:pPr>
    <w:rPr>
      <w:rFonts w:ascii="Arial" w:hAnsi="Arial" w:cs="Tahoma"/>
    </w:rPr>
  </w:style>
  <w:style w:type="paragraph" w:styleId="12">
    <w:name w:val="Title"/>
    <w:basedOn w:val="a3"/>
    <w:next w:val="13"/>
    <w:qFormat/>
  </w:style>
  <w:style w:type="paragraph" w:styleId="13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врезки"/>
    <w:basedOn w:val="a4"/>
  </w:style>
  <w:style w:type="paragraph" w:styleId="a9">
    <w:name w:val="Balloon Text"/>
    <w:basedOn w:val="a"/>
    <w:link w:val="ab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9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a">
    <w:name w:val="header"/>
    <w:basedOn w:val="a"/>
    <w:link w:val="ac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a"/>
    <w:uiPriority w:val="99"/>
    <w:rsid w:val="0084590D"/>
    <w:rPr>
      <w:sz w:val="28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table" w:styleId="af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f1">
    <w:name w:val="Основной текст Знак"/>
    <w:basedOn w:val="a0"/>
    <w:link w:val="a4"/>
    <w:rsid w:val="00FD1996"/>
    <w:rPr>
      <w:b/>
      <w:sz w:val="24"/>
      <w:szCs w:val="24"/>
      <w:lang w:eastAsia="ar-SA"/>
    </w:rPr>
  </w:style>
  <w:style w:type="character" w:customStyle="1" w:styleId="af2">
    <w:name w:val="Основной текст (2)_"/>
    <w:basedOn w:val="a0"/>
    <w:link w:val="af3"/>
    <w:rsid w:val="00A945EC"/>
    <w:rPr>
      <w:sz w:val="23"/>
      <w:szCs w:val="23"/>
      <w:shd w:val="clear" w:color="auto" w:fill="FFFFFF"/>
    </w:rPr>
  </w:style>
  <w:style w:type="paragraph" w:customStyle="1" w:styleId="af3">
    <w:name w:val="Основной текст (2)"/>
    <w:basedOn w:val="a"/>
    <w:link w:val="af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styleId="2">
    <w:name w:val="List Paragraph"/>
    <w:basedOn w:val="a"/>
    <w:uiPriority w:val="34"/>
    <w:qFormat/>
    <w:rsid w:val="002D7F15"/>
    <w:pPr>
      <w:suppressAutoHyphens w:val="0"/>
      <w:spacing w:line="360" w:lineRule="auto"/>
      <w:ind w:left="720" w:firstLine="720"/>
      <w:contextualSpacing/>
      <w:jc w:val="both"/>
    </w:pPr>
    <w:rPr>
      <w:szCs w:val="20"/>
      <w:lang w:eastAsia="ru-RU"/>
    </w:rPr>
  </w:style>
  <w:style w:type="paragraph" w:customStyle="1" w:styleId="20">
    <w:name w:val="ConsPlusNormal"/>
    <w:rsid w:val="00D867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бзац"/>
    <w:basedOn w:val="a"/>
    <w:rsid w:val="00DA34A3"/>
    <w:pPr>
      <w:spacing w:after="120"/>
      <w:jc w:val="both"/>
    </w:pPr>
    <w:rPr>
      <w:rFonts w:ascii="Arial" w:hAnsi="Arial" w:cs="Arial"/>
      <w:sz w:val="24"/>
    </w:rPr>
  </w:style>
  <w:style w:type="paragraph" w:customStyle="1" w:styleId="ConsPlusNormal">
    <w:name w:val="Стиль3"/>
    <w:basedOn w:val="a"/>
    <w:rsid w:val="00DA34A3"/>
    <w:pPr>
      <w:widowControl w:val="0"/>
      <w:tabs>
        <w:tab w:val="left" w:pos="1307"/>
      </w:tabs>
      <w:ind w:left="1080"/>
      <w:jc w:val="both"/>
      <w:textAlignment w:val="baseline"/>
    </w:pPr>
    <w:rPr>
      <w:rFonts w:ascii="Arial" w:hAnsi="Arial" w:cs="Arial"/>
      <w:sz w:val="24"/>
    </w:rPr>
  </w:style>
  <w:style w:type="paragraph" w:customStyle="1" w:styleId="af5">
    <w:name w:val="Standard"/>
    <w:rsid w:val="00DA34A3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hi-IN" w:bidi="hi-IN"/>
    </w:rPr>
  </w:style>
  <w:style w:type="paragraph" w:customStyle="1" w:styleId="3">
    <w:name w:val="Основной текст 1"/>
    <w:basedOn w:val="a4"/>
    <w:rsid w:val="00F370F7"/>
    <w:pPr>
      <w:tabs>
        <w:tab w:val="left" w:pos="7740"/>
      </w:tabs>
      <w:jc w:val="both"/>
    </w:pPr>
    <w:rPr>
      <w:rFonts w:ascii="Arial" w:hAnsi="Arial" w:cs="Arial"/>
      <w:bCs/>
    </w:rPr>
  </w:style>
  <w:style w:type="paragraph" w:customStyle="1" w:styleId="Standard">
    <w:name w:val="заголовок 6"/>
    <w:basedOn w:val="a"/>
    <w:next w:val="a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14">
    <w:name w:val="заголовок 1"/>
    <w:basedOn w:val="a"/>
    <w:next w:val="a"/>
    <w:uiPriority w:val="99"/>
    <w:rsid w:val="00185149"/>
    <w:pPr>
      <w:keepNext/>
      <w:widowControl w:val="0"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sz w:val="20"/>
      <w:szCs w:val="20"/>
      <w:lang w:eastAsia="ru-RU"/>
    </w:rPr>
  </w:style>
  <w:style w:type="paragraph" w:customStyle="1" w:styleId="6">
    <w:name w:val="Heading"/>
    <w:rsid w:val="00185149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Char Char Знак Знак Char Char"/>
    <w:basedOn w:val="a"/>
    <w:rsid w:val="00185149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styleId="Heading">
    <w:name w:val="annotation text"/>
    <w:basedOn w:val="a"/>
    <w:link w:val="CharCharCharChar"/>
    <w:semiHidden/>
    <w:rsid w:val="00AE1BFC"/>
    <w:pPr>
      <w:widowControl w:val="0"/>
      <w:suppressAutoHyphens w:val="0"/>
      <w:overflowPunct w:val="0"/>
      <w:autoSpaceDE w:val="0"/>
      <w:autoSpaceDN w:val="0"/>
      <w:adjustRightInd w:val="0"/>
      <w:textAlignment w:val="baseline"/>
    </w:pPr>
    <w:rPr>
      <w:rFonts w:ascii="Calibri" w:hAnsi="Calibri" w:cs="Calibri"/>
      <w:sz w:val="20"/>
      <w:szCs w:val="20"/>
      <w:lang w:eastAsia="ru-RU"/>
    </w:rPr>
  </w:style>
  <w:style w:type="character" w:customStyle="1" w:styleId="CharCharCharChar">
    <w:name w:val="Текст примечания Знак"/>
    <w:basedOn w:val="a0"/>
    <w:link w:val="Heading"/>
    <w:semiHidden/>
    <w:rsid w:val="00AE1BFC"/>
    <w:rPr>
      <w:rFonts w:ascii="Calibri" w:hAnsi="Calibri" w:cs="Calibri"/>
    </w:rPr>
  </w:style>
  <w:style w:type="paragraph" w:styleId="af6">
    <w:name w:val="annotation subject"/>
    <w:basedOn w:val="Heading"/>
    <w:next w:val="Heading"/>
    <w:link w:val="af7"/>
    <w:semiHidden/>
    <w:rsid w:val="00AE1BFC"/>
    <w:pPr>
      <w:widowControl/>
      <w:tabs>
        <w:tab w:val="num" w:pos="1440"/>
      </w:tabs>
      <w:overflowPunct/>
      <w:autoSpaceDE/>
      <w:autoSpaceDN/>
      <w:adjustRightInd/>
      <w:ind w:left="1440" w:hanging="360"/>
      <w:textAlignment w:val="auto"/>
    </w:pPr>
    <w:rPr>
      <w:b/>
      <w:bCs/>
      <w:lang w:val="x-none" w:eastAsia="x-none"/>
    </w:rPr>
  </w:style>
  <w:style w:type="character" w:customStyle="1" w:styleId="af7">
    <w:name w:val="Тема примечания Знак"/>
    <w:basedOn w:val="CharCharCharChar"/>
    <w:link w:val="af6"/>
    <w:semiHidden/>
    <w:rsid w:val="00AE1BFC"/>
    <w:rPr>
      <w:rFonts w:ascii="Calibri" w:hAnsi="Calibri" w:cs="Calibri"/>
      <w:b/>
      <w:bCs/>
      <w:lang w:val="x-none" w:eastAsia="x-none"/>
    </w:rPr>
  </w:style>
  <w:style w:type="paragraph" w:customStyle="1" w:styleId="af8">
    <w:name w:val="consplustitle"/>
    <w:basedOn w:val="a"/>
    <w:rsid w:val="00AE1BFC"/>
    <w:pPr>
      <w:suppressAutoHyphens w:val="0"/>
      <w:spacing w:before="100" w:beforeAutospacing="1" w:after="100" w:afterAutospacing="1"/>
    </w:pPr>
    <w:rPr>
      <w:rFonts w:ascii="Calibri" w:hAnsi="Calibri" w:cs="Calibri"/>
      <w:sz w:val="24"/>
      <w:lang w:eastAsia="ru-RU"/>
    </w:rPr>
  </w:style>
  <w:style w:type="paragraph" w:customStyle="1" w:styleId="af9">
    <w:name w:val="ГОСТ Заг1"/>
    <w:basedOn w:val="a"/>
    <w:next w:val="a"/>
    <w:rsid w:val="00AE1BFC"/>
    <w:pPr>
      <w:tabs>
        <w:tab w:val="num" w:pos="360"/>
        <w:tab w:val="num" w:pos="1260"/>
      </w:tabs>
      <w:suppressAutoHyphens w:val="0"/>
      <w:ind w:left="1260" w:hanging="360"/>
      <w:jc w:val="center"/>
      <w:outlineLvl w:val="0"/>
    </w:pPr>
    <w:rPr>
      <w:rFonts w:ascii="Calibri" w:hAnsi="Calibri" w:cs="Calibri"/>
      <w:b/>
      <w:bCs/>
      <w:caps/>
      <w:szCs w:val="28"/>
      <w:lang w:eastAsia="ru-RU"/>
    </w:rPr>
  </w:style>
  <w:style w:type="paragraph" w:customStyle="1" w:styleId="consplustitle">
    <w:name w:val="ГОСТ Заг2 Знак Знак Знак"/>
    <w:basedOn w:val="a"/>
    <w:rsid w:val="00AE1BFC"/>
    <w:pPr>
      <w:suppressAutoHyphens w:val="0"/>
      <w:ind w:left="437" w:firstLine="414"/>
      <w:jc w:val="both"/>
      <w:outlineLvl w:val="1"/>
    </w:pPr>
    <w:rPr>
      <w:rFonts w:ascii="Calibri" w:hAnsi="Calibri" w:cs="Calibri"/>
      <w:szCs w:val="28"/>
      <w:lang w:eastAsia="ru-RU"/>
    </w:rPr>
  </w:style>
  <w:style w:type="paragraph" w:customStyle="1" w:styleId="16">
    <w:name w:val="ГОСТ Заг3"/>
    <w:basedOn w:val="consplustitle"/>
    <w:rsid w:val="00AE1BFC"/>
    <w:pPr>
      <w:tabs>
        <w:tab w:val="num" w:pos="2160"/>
        <w:tab w:val="num" w:pos="6480"/>
      </w:tabs>
      <w:ind w:left="2160" w:hanging="180"/>
      <w:outlineLvl w:val="2"/>
    </w:pPr>
  </w:style>
  <w:style w:type="character" w:styleId="21">
    <w:name w:val="annotation reference"/>
    <w:basedOn w:val="a0"/>
    <w:rsid w:val="00AE1B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102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56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336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2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A376-1DDB-482D-8E37-314A37CB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Шестопалова Елена Алексеевна</cp:lastModifiedBy>
  <cp:revision>69</cp:revision>
  <cp:lastPrinted>2013-12-26T05:26:00Z</cp:lastPrinted>
  <dcterms:created xsi:type="dcterms:W3CDTF">2012-12-18T10:53:00Z</dcterms:created>
  <dcterms:modified xsi:type="dcterms:W3CDTF">2015-02-12T13:49:00Z</dcterms:modified>
</cp:coreProperties>
</file>