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03D33DE3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1C46323A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603EE" w:rsidRPr="0085682C" w14:paraId="7ED6BEBB" w14:textId="77777777" w:rsidTr="007603EE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5C156" w14:textId="20FFFB8B" w:rsidR="007603EE" w:rsidRPr="0022228E" w:rsidRDefault="007603EE" w:rsidP="007603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Поставка концентрата минерального – </w:t>
            </w:r>
            <w:proofErr w:type="spellStart"/>
            <w:r>
              <w:rPr>
                <w:szCs w:val="24"/>
              </w:rPr>
              <w:t>галита</w:t>
            </w:r>
            <w:proofErr w:type="spellEnd"/>
            <w:r>
              <w:rPr>
                <w:szCs w:val="24"/>
              </w:rPr>
              <w:t xml:space="preserve"> (соль техническая)</w:t>
            </w:r>
          </w:p>
        </w:tc>
      </w:tr>
      <w:tr w:rsidR="007603EE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7603EE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40D19ECE" w:rsidR="007603EE" w:rsidRPr="0085682C" w:rsidRDefault="007603EE" w:rsidP="007603EE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52DB5AAB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603EE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50D1DAC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7603EE" w:rsidRPr="006333EF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0852D0EC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7603EE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603EE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075107C2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2B2B6E00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7603EE" w:rsidRPr="0085682C" w:rsidRDefault="007603EE" w:rsidP="007603EE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7603EE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7603EE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113B511D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03EE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7603EE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7603EE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7603EE" w:rsidRPr="0085682C" w:rsidRDefault="007603EE" w:rsidP="007603EE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0670CE44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</w:tbl>
          <w:p w14:paraId="065F32FD" w14:textId="77777777" w:rsidR="007603EE" w:rsidRPr="0085682C" w:rsidRDefault="007603EE" w:rsidP="007603EE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603EE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7603EE" w:rsidRPr="0085682C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7603EE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7603EE" w:rsidRPr="004150DA" w:rsidRDefault="007603EE" w:rsidP="007603EE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7603EE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7603EE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7603EE" w:rsidRPr="00321D56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7603EE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7603EE" w:rsidRPr="0085682C" w:rsidRDefault="007603EE" w:rsidP="007603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603EE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37BC3A70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7603EE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42D42DCB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7603EE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2E59CEDD" w:rsidR="007603EE" w:rsidRPr="004150DA" w:rsidRDefault="007603EE" w:rsidP="007603EE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Катасонова Т.Е., 8 (861 7) 63-46-57</w:t>
                  </w:r>
                </w:p>
                <w:p w14:paraId="0F3DE09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603EE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7603EE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4073C705" w:rsidR="007603EE" w:rsidRPr="006333EF" w:rsidRDefault="007603EE" w:rsidP="007603EE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21»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февраля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7603EE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603EE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24F3B33C" w:rsidR="007603EE" w:rsidRPr="004C446F" w:rsidRDefault="007603EE" w:rsidP="007603EE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77777777" w:rsidR="007603EE" w:rsidRPr="004C446F" w:rsidRDefault="007603EE" w:rsidP="007603EE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21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февраля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7603EE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768D1F98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3E1780E1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4CE5B9E0" w:rsidR="007603EE" w:rsidRPr="00B50788" w:rsidRDefault="007603EE" w:rsidP="007603EE">
                  <w:pPr>
                    <w:ind w:firstLine="0"/>
                  </w:pPr>
                  <w:r w:rsidRPr="00B50788">
                    <w:t>«</w:t>
                  </w:r>
                  <w:r w:rsidR="00575412">
                    <w:t>01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>марта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ч :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7603EE" w:rsidRPr="00B50788" w:rsidRDefault="007603EE" w:rsidP="007603EE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603EE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603EE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6BC80BE2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603EE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7603EE" w:rsidRPr="0085682C" w:rsidRDefault="007603EE" w:rsidP="007603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603EE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41795811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61FEEDDD" w:rsidR="007603EE" w:rsidRPr="0085682C" w:rsidRDefault="007603EE" w:rsidP="007603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575412">
                    <w:rPr>
                      <w:szCs w:val="20"/>
                      <w:shd w:val="clear" w:color="auto" w:fill="FFFFFF" w:themeFill="background1"/>
                      <w:lang w:val="en-US"/>
                    </w:rPr>
                    <w:t>01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575412">
                    <w:rPr>
                      <w:szCs w:val="20"/>
                    </w:rPr>
                    <w:t xml:space="preserve">марта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 :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58B115A7" w:rsidR="007603EE" w:rsidRPr="0085682C" w:rsidRDefault="007603EE" w:rsidP="007603EE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7603EE" w:rsidRPr="0085682C" w:rsidRDefault="007603EE" w:rsidP="007603EE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0244996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72BC58BD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5C0C37">
                    <w:rPr>
                      <w:szCs w:val="20"/>
                      <w:lang w:val="en-US"/>
                    </w:rPr>
                    <w:t>1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09</w:t>
                  </w:r>
                  <w:r w:rsidRPr="0085682C">
                    <w:rPr>
                      <w:szCs w:val="20"/>
                    </w:rPr>
                    <w:t xml:space="preserve"> ч : 00 м»</w:t>
                  </w:r>
                </w:p>
              </w:tc>
            </w:tr>
          </w:tbl>
          <w:p w14:paraId="17C5FCF8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603EE" w:rsidRPr="0085682C" w14:paraId="2FC5B951" w14:textId="77777777" w:rsidTr="007603EE">
              <w:tc>
                <w:tcPr>
                  <w:tcW w:w="520" w:type="dxa"/>
                </w:tcPr>
                <w:p w14:paraId="62A18ABA" w14:textId="44A22AB8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7603EE" w:rsidRPr="0085682C" w:rsidRDefault="007603EE" w:rsidP="007603EE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7603EE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7603EE" w:rsidRPr="0085682C" w:rsidRDefault="007603EE" w:rsidP="007603EE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603EE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331BBE03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7603EE" w:rsidRPr="0085682C" w:rsidRDefault="007603EE" w:rsidP="007603EE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7603EE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7603EE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7603EE" w:rsidRPr="0085682C" w:rsidRDefault="007603EE" w:rsidP="007603E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603EE" w:rsidRPr="0085682C" w14:paraId="26A0FB1D" w14:textId="77777777" w:rsidTr="007603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14:paraId="298F5914" w14:textId="2F083314" w:rsidR="007603EE" w:rsidRPr="0085682C" w:rsidRDefault="007603EE" w:rsidP="007603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7B5929AE" w14:textId="77777777" w:rsidR="007603EE" w:rsidRPr="0085682C" w:rsidRDefault="007603EE" w:rsidP="007603EE">
                        <w:pPr>
                          <w:ind w:firstLine="0"/>
                          <w:rPr>
                            <w:rStyle w:val="a7"/>
                            <w:b w:val="0"/>
                            <w:i w:val="0"/>
                            <w:szCs w:val="20"/>
                          </w:rPr>
                        </w:pPr>
                        <w:r w:rsidRPr="0085682C">
                          <w:rPr>
                            <w:rStyle w:val="a7"/>
                            <w:szCs w:val="20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7"/>
                            <w:szCs w:val="20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7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08CE479A" w14:textId="77777777" w:rsidR="007603EE" w:rsidRPr="0085682C" w:rsidRDefault="007603EE" w:rsidP="007603EE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04E8CA6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7603EE" w:rsidRPr="004F0D08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191D23CB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7603EE" w:rsidRPr="004F7A70" w:rsidRDefault="004F0D08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7603EE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7603EE" w:rsidRPr="004F7A70">
                    <w:rPr>
                      <w:lang w:val="en-US"/>
                    </w:rPr>
                    <w:t xml:space="preserve"> </w:t>
                  </w:r>
                  <w:r w:rsidR="007603EE">
                    <w:rPr>
                      <w:szCs w:val="20"/>
                    </w:rPr>
                    <w:t>Е</w:t>
                  </w:r>
                  <w:r w:rsidR="007603EE" w:rsidRPr="0085682C">
                    <w:rPr>
                      <w:szCs w:val="20"/>
                    </w:rPr>
                    <w:t>ЭТП</w:t>
                  </w:r>
                  <w:r w:rsidR="007603EE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7603EE" w:rsidRPr="004F7A70">
                    <w:rPr>
                      <w:lang w:val="en-US"/>
                    </w:rPr>
                    <w:t>«</w:t>
                  </w:r>
                  <w:proofErr w:type="spellStart"/>
                  <w:r w:rsidR="007603EE" w:rsidRPr="004F7A70">
                    <w:rPr>
                      <w:lang w:val="en-US"/>
                    </w:rPr>
                    <w:t>Roseltorg</w:t>
                  </w:r>
                  <w:proofErr w:type="spellEnd"/>
                  <w:r w:rsidR="007603EE" w:rsidRPr="004F7A70">
                    <w:rPr>
                      <w:lang w:val="en-US"/>
                    </w:rPr>
                    <w:t>»</w:t>
                  </w:r>
                  <w:r w:rsidR="007603EE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7603EE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4361061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7603EE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7603EE" w:rsidRPr="0085682C" w:rsidRDefault="007603EE" w:rsidP="007603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603EE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603EE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11D08729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603EE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7B2999AD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7603EE" w:rsidRPr="0085682C" w:rsidRDefault="007603EE" w:rsidP="007603EE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7603EE" w:rsidRPr="0085682C" w:rsidRDefault="007603EE" w:rsidP="007603E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603EE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7603EE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7603EE" w:rsidRPr="00274DBF" w:rsidRDefault="007603EE" w:rsidP="007603EE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7603EE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7603EE" w:rsidRPr="0085682C" w:rsidRDefault="007603EE" w:rsidP="007603EE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7603EE" w:rsidRPr="0085682C" w:rsidRDefault="007603EE" w:rsidP="007603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7603EE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7603EE" w:rsidRDefault="007603EE" w:rsidP="007603EE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7BF66300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7603EE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7603EE" w:rsidRPr="0085682C" w:rsidRDefault="007603EE" w:rsidP="007603EE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223A6CDE" w:rsidR="007603EE" w:rsidRPr="0085682C" w:rsidRDefault="007603EE" w:rsidP="007603EE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7603EE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</w:t>
                  </w:r>
                  <w:r w:rsidRPr="00F64683">
                    <w:lastRenderedPageBreak/>
                    <w:t>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7603EE" w:rsidRDefault="007603EE" w:rsidP="007603EE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7603EE" w:rsidRPr="00F64683" w:rsidRDefault="007603EE" w:rsidP="007603EE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</w:tbl>
    <w:p w14:paraId="26883885" w14:textId="77777777" w:rsidR="007603EE" w:rsidRPr="0085682C" w:rsidRDefault="007603EE" w:rsidP="007603EE">
      <w:pPr>
        <w:ind w:firstLine="0"/>
        <w:rPr>
          <w:rFonts w:eastAsia="Calibri"/>
          <w:szCs w:val="22"/>
          <w:lang w:eastAsia="en-US"/>
        </w:rPr>
        <w:sectPr w:rsidR="007603EE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" w:name="_GoBack"/>
      <w:bookmarkEnd w:id="4"/>
    </w:p>
    <w:p w14:paraId="2882EDF6" w14:textId="77777777" w:rsidR="00374B58" w:rsidRDefault="00374B58" w:rsidP="004F0D08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7603EE" w:rsidRPr="00D71EA3" w:rsidRDefault="007603EE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4F0D08"/>
    <w:rsid w:val="00575412"/>
    <w:rsid w:val="005C0C37"/>
    <w:rsid w:val="007603EE"/>
    <w:rsid w:val="00951667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4</cp:revision>
  <dcterms:created xsi:type="dcterms:W3CDTF">2019-02-21T08:44:00Z</dcterms:created>
  <dcterms:modified xsi:type="dcterms:W3CDTF">2019-03-01T06:04:00Z</dcterms:modified>
</cp:coreProperties>
</file>