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65F0718F" w14:textId="40D71C63" w:rsidR="00BD268B" w:rsidRDefault="00A2361B" w:rsidP="000F28D6">
      <w:pPr>
        <w:ind w:firstLine="0"/>
        <w:jc w:val="center"/>
        <w:rPr>
          <w:sz w:val="28"/>
        </w:rPr>
      </w:pPr>
      <w:r w:rsidRPr="0085682C">
        <w:rPr>
          <w:b/>
        </w:rPr>
        <w:br/>
      </w:r>
      <w:r w:rsidR="0069532F" w:rsidRPr="0069532F">
        <w:rPr>
          <w:sz w:val="28"/>
        </w:rPr>
        <w:t>Поставка огнетушителей для нужд филиалов АО "АТЭК"</w:t>
      </w:r>
    </w:p>
    <w:p w14:paraId="54416E43" w14:textId="77777777" w:rsidR="000F28D6" w:rsidRPr="00E87188" w:rsidRDefault="000F28D6"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0335B72F"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5E300CA5" w:rsidR="00F17364" w:rsidRPr="0085682C" w:rsidRDefault="00F17364" w:rsidP="00791685">
                  <w:pPr>
                    <w:ind w:firstLine="0"/>
                    <w:jc w:val="left"/>
                  </w:pPr>
                  <w:r w:rsidRPr="0085682C">
                    <w:rPr>
                      <w:szCs w:val="20"/>
                    </w:rPr>
                    <w:object w:dxaOrig="225" w:dyaOrig="225"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94E122F" w:rsidR="00F17364" w:rsidRPr="0085682C" w:rsidRDefault="00F17364" w:rsidP="00791685">
                  <w:pPr>
                    <w:ind w:firstLine="0"/>
                    <w:jc w:val="left"/>
                  </w:pPr>
                  <w:r w:rsidRPr="0085682C">
                    <w:rPr>
                      <w:szCs w:val="20"/>
                    </w:rPr>
                    <w:object w:dxaOrig="225" w:dyaOrig="225"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5992B3F8" w:rsidR="00F17364" w:rsidRPr="0085682C" w:rsidRDefault="00F17364" w:rsidP="00791685">
                  <w:pPr>
                    <w:ind w:firstLine="0"/>
                    <w:jc w:val="left"/>
                  </w:pPr>
                  <w:r w:rsidRPr="0085682C">
                    <w:rPr>
                      <w:szCs w:val="20"/>
                    </w:rPr>
                    <w:object w:dxaOrig="225" w:dyaOrig="225"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672F08BB" w:rsidR="00F17364" w:rsidRPr="0085682C" w:rsidRDefault="00F17364" w:rsidP="00791685">
                  <w:pPr>
                    <w:ind w:firstLine="0"/>
                    <w:jc w:val="left"/>
                  </w:pPr>
                  <w:r w:rsidRPr="0085682C">
                    <w:rPr>
                      <w:szCs w:val="20"/>
                    </w:rPr>
                    <w:object w:dxaOrig="225" w:dyaOrig="225"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485B099D" w:rsidR="00F17364" w:rsidRPr="0085682C" w:rsidRDefault="00F17364" w:rsidP="00A97E92">
                  <w:pPr>
                    <w:ind w:firstLine="0"/>
                  </w:pPr>
                  <w:r w:rsidRPr="0085682C">
                    <w:rPr>
                      <w:szCs w:val="20"/>
                    </w:rPr>
                    <w:object w:dxaOrig="225" w:dyaOrig="225"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1A8D1C60" w:rsidR="00F17364" w:rsidRPr="0085682C" w:rsidRDefault="00F17364" w:rsidP="00A97E92">
                  <w:pPr>
                    <w:ind w:firstLine="0"/>
                  </w:pPr>
                  <w:r w:rsidRPr="0085682C">
                    <w:rPr>
                      <w:szCs w:val="20"/>
                    </w:rPr>
                    <w:object w:dxaOrig="225" w:dyaOrig="225"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53E23C3A" w:rsidR="00D251D6" w:rsidRPr="009855FA" w:rsidRDefault="0069532F" w:rsidP="002B062C">
            <w:pPr>
              <w:ind w:firstLine="0"/>
              <w:rPr>
                <w:sz w:val="22"/>
                <w:szCs w:val="22"/>
              </w:rPr>
            </w:pPr>
            <w:r w:rsidRPr="0069532F">
              <w:rPr>
                <w:sz w:val="22"/>
                <w:szCs w:val="22"/>
              </w:rPr>
              <w:t>Поставка огнетушителей для нужд филиалов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2CA01222" w:rsidR="00685195" w:rsidRPr="0085682C" w:rsidRDefault="0082511F" w:rsidP="00707709">
                  <w:pPr>
                    <w:ind w:firstLine="0"/>
                    <w:jc w:val="center"/>
                    <w:rPr>
                      <w:szCs w:val="20"/>
                    </w:rPr>
                  </w:pPr>
                  <w:r w:rsidRPr="0085682C">
                    <w:rPr>
                      <w:szCs w:val="20"/>
                    </w:rPr>
                    <w:object w:dxaOrig="225" w:dyaOrig="225"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44BDD364" w:rsidR="00685195" w:rsidRPr="0085682C" w:rsidRDefault="0082511F" w:rsidP="00D23E59">
                  <w:pPr>
                    <w:ind w:firstLine="0"/>
                    <w:rPr>
                      <w:szCs w:val="20"/>
                    </w:rPr>
                  </w:pPr>
                  <w:r w:rsidRPr="0085682C">
                    <w:rPr>
                      <w:szCs w:val="20"/>
                    </w:rPr>
                    <w:object w:dxaOrig="225" w:dyaOrig="225"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58DD0D5B" w:rsidR="00056982" w:rsidRPr="0085682C" w:rsidRDefault="0082511F" w:rsidP="00707709">
                  <w:pPr>
                    <w:ind w:firstLine="0"/>
                    <w:jc w:val="center"/>
                    <w:rPr>
                      <w:szCs w:val="20"/>
                    </w:rPr>
                  </w:pPr>
                  <w:r w:rsidRPr="0085682C">
                    <w:rPr>
                      <w:szCs w:val="20"/>
                    </w:rPr>
                    <w:object w:dxaOrig="225" w:dyaOrig="225"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32BD67CE" w:rsidR="00685195" w:rsidRPr="0085682C" w:rsidRDefault="0082511F" w:rsidP="00D23E59">
                  <w:pPr>
                    <w:ind w:firstLine="0"/>
                    <w:rPr>
                      <w:szCs w:val="20"/>
                    </w:rPr>
                  </w:pPr>
                  <w:r w:rsidRPr="0085682C">
                    <w:rPr>
                      <w:szCs w:val="20"/>
                    </w:rPr>
                    <w:object w:dxaOrig="225" w:dyaOrig="225"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4214D8"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4EA3934B" w:rsidR="00685195" w:rsidRPr="0085682C" w:rsidRDefault="0082511F" w:rsidP="00D23E59">
                  <w:pPr>
                    <w:ind w:firstLine="0"/>
                    <w:rPr>
                      <w:szCs w:val="20"/>
                    </w:rPr>
                  </w:pPr>
                  <w:r w:rsidRPr="0085682C">
                    <w:rPr>
                      <w:szCs w:val="20"/>
                    </w:rPr>
                    <w:object w:dxaOrig="225" w:dyaOrig="225"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67BEBAB0" w:rsidR="00010823" w:rsidRPr="0085682C" w:rsidRDefault="00010823" w:rsidP="00010823">
                  <w:pPr>
                    <w:ind w:firstLine="0"/>
                    <w:rPr>
                      <w:szCs w:val="20"/>
                    </w:rPr>
                  </w:pPr>
                  <w:r w:rsidRPr="0085682C">
                    <w:rPr>
                      <w:szCs w:val="20"/>
                    </w:rPr>
                    <w:object w:dxaOrig="225" w:dyaOrig="225"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4214D8"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09ABF723" w:rsidR="00685195" w:rsidRPr="0085682C" w:rsidRDefault="0082511F" w:rsidP="00D23E59">
                  <w:pPr>
                    <w:ind w:firstLine="0"/>
                    <w:rPr>
                      <w:szCs w:val="20"/>
                    </w:rPr>
                  </w:pPr>
                  <w:r w:rsidRPr="0085682C">
                    <w:rPr>
                      <w:szCs w:val="20"/>
                    </w:rPr>
                    <w:object w:dxaOrig="225" w:dyaOrig="225"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494D9BCE" w:rsidR="00685195" w:rsidRPr="0085682C" w:rsidRDefault="0082511F" w:rsidP="00D23E59">
                  <w:pPr>
                    <w:ind w:firstLine="0"/>
                    <w:rPr>
                      <w:szCs w:val="20"/>
                    </w:rPr>
                  </w:pPr>
                  <w:r w:rsidRPr="0085682C">
                    <w:rPr>
                      <w:szCs w:val="20"/>
                    </w:rPr>
                    <w:object w:dxaOrig="225" w:dyaOrig="225"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0E3C5AD6" w:rsidR="00D23E59" w:rsidRPr="0085682C" w:rsidRDefault="0082511F" w:rsidP="00D23E59">
                  <w:pPr>
                    <w:ind w:firstLine="0"/>
                  </w:pPr>
                  <w:r w:rsidRPr="0085682C">
                    <w:rPr>
                      <w:szCs w:val="20"/>
                    </w:rPr>
                    <w:object w:dxaOrig="225" w:dyaOrig="225"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2AD8E570" w:rsidR="00D23E59" w:rsidRPr="0085682C" w:rsidRDefault="0082511F" w:rsidP="00D23E59">
                  <w:pPr>
                    <w:ind w:firstLine="0"/>
                    <w:rPr>
                      <w:szCs w:val="20"/>
                    </w:rPr>
                  </w:pPr>
                  <w:r w:rsidRPr="0085682C">
                    <w:rPr>
                      <w:szCs w:val="20"/>
                    </w:rPr>
                    <w:object w:dxaOrig="225" w:dyaOrig="225"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5D0F592B" w:rsidR="0068564C" w:rsidRPr="0085682C" w:rsidRDefault="0082511F" w:rsidP="0068564C">
                  <w:pPr>
                    <w:ind w:firstLine="0"/>
                    <w:rPr>
                      <w:szCs w:val="20"/>
                    </w:rPr>
                  </w:pPr>
                  <w:r w:rsidRPr="0085682C">
                    <w:rPr>
                      <w:szCs w:val="20"/>
                    </w:rPr>
                    <w:object w:dxaOrig="225" w:dyaOrig="225"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649A6752" w:rsidR="00A516ED" w:rsidRPr="0085682C" w:rsidRDefault="0082511F" w:rsidP="00165372">
                  <w:pPr>
                    <w:ind w:firstLine="0"/>
                  </w:pPr>
                  <w:r w:rsidRPr="0085682C">
                    <w:rPr>
                      <w:szCs w:val="20"/>
                    </w:rPr>
                    <w:object w:dxaOrig="225" w:dyaOrig="225"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537A678C" w:rsidR="00A516ED" w:rsidRPr="0085682C" w:rsidRDefault="0082511F" w:rsidP="00165372">
                  <w:pPr>
                    <w:ind w:firstLine="0"/>
                  </w:pPr>
                  <w:r w:rsidRPr="0085682C">
                    <w:rPr>
                      <w:szCs w:val="20"/>
                    </w:rPr>
                    <w:object w:dxaOrig="225" w:dyaOrig="225"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77777777" w:rsidR="00980EA8" w:rsidRDefault="000F28D6" w:rsidP="00980EA8">
                  <w:pPr>
                    <w:pBdr>
                      <w:bottom w:val="single" w:sz="4" w:space="1" w:color="auto"/>
                    </w:pBdr>
                    <w:ind w:firstLine="0"/>
                    <w:rPr>
                      <w:sz w:val="22"/>
                      <w:szCs w:val="20"/>
                    </w:rPr>
                  </w:pPr>
                  <w:r>
                    <w:t>А.А. Бахманова. тел 299-10-10 доб. 475</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43B3D399" w:rsidR="00527079" w:rsidRPr="006333EF" w:rsidRDefault="00690584" w:rsidP="000F28D6">
            <w:pPr>
              <w:ind w:firstLine="0"/>
              <w:rPr>
                <w:szCs w:val="20"/>
              </w:rPr>
            </w:pPr>
            <w:r w:rsidRPr="006333EF">
              <w:rPr>
                <w:szCs w:val="20"/>
              </w:rPr>
              <w:lastRenderedPageBreak/>
              <w:t>«</w:t>
            </w:r>
            <w:r w:rsidR="0076171E">
              <w:rPr>
                <w:szCs w:val="20"/>
              </w:rPr>
              <w:t>04</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514F8E68" w:rsidR="009B6A5F" w:rsidRPr="0085682C" w:rsidRDefault="0082511F" w:rsidP="00760643">
                  <w:pPr>
                    <w:ind w:firstLine="0"/>
                  </w:pPr>
                  <w:r w:rsidRPr="0085682C">
                    <w:rPr>
                      <w:szCs w:val="20"/>
                    </w:rPr>
                    <w:object w:dxaOrig="225" w:dyaOrig="225"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6EAB8372" w:rsidR="009B6A5F" w:rsidRPr="006C2DBE" w:rsidRDefault="00690584" w:rsidP="000F28D6">
                  <w:pPr>
                    <w:ind w:firstLine="0"/>
                    <w:rPr>
                      <w:szCs w:val="20"/>
                    </w:rPr>
                  </w:pPr>
                  <w:r w:rsidRPr="006C2DBE">
                    <w:t>«</w:t>
                  </w:r>
                  <w:r w:rsidR="0076171E">
                    <w:rPr>
                      <w:lang w:val="en-US"/>
                    </w:rPr>
                    <w:t>04</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722E7DCF" w:rsidR="00F73884" w:rsidRPr="0085682C" w:rsidRDefault="0082511F" w:rsidP="00F73884">
                  <w:pPr>
                    <w:ind w:firstLine="0"/>
                  </w:pPr>
                  <w:r w:rsidRPr="0085682C">
                    <w:object w:dxaOrig="225" w:dyaOrig="225"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122F1D31" w:rsidR="009B6A5F" w:rsidRPr="0085682C" w:rsidRDefault="0082511F" w:rsidP="00760643">
                  <w:pPr>
                    <w:ind w:firstLine="0"/>
                  </w:pPr>
                  <w:r w:rsidRPr="0085682C">
                    <w:rPr>
                      <w:szCs w:val="20"/>
                    </w:rPr>
                    <w:object w:dxaOrig="225" w:dyaOrig="225"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7602BA4C" w:rsidR="009B6A5F" w:rsidRPr="00B50788" w:rsidRDefault="00677089" w:rsidP="000F28D6">
                  <w:pPr>
                    <w:ind w:firstLine="0"/>
                    <w:rPr>
                      <w:szCs w:val="20"/>
                    </w:rPr>
                  </w:pPr>
                  <w:r w:rsidRPr="00B50788">
                    <w:t>«</w:t>
                  </w:r>
                  <w:r w:rsidR="002178F1">
                    <w:t>1</w:t>
                  </w:r>
                  <w:r w:rsidR="004214D8">
                    <w:rPr>
                      <w:lang w:val="en-US"/>
                    </w:rPr>
                    <w:t>5</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26B35ADA" w:rsidR="00655FEE" w:rsidRPr="0085682C" w:rsidRDefault="0082511F" w:rsidP="00655FEE">
                        <w:pPr>
                          <w:ind w:firstLine="0"/>
                          <w:rPr>
                            <w:szCs w:val="20"/>
                          </w:rPr>
                        </w:pPr>
                        <w:r w:rsidRPr="0085682C">
                          <w:rPr>
                            <w:szCs w:val="20"/>
                          </w:rPr>
                          <w:object w:dxaOrig="225" w:dyaOrig="225"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0AD80F2B" w:rsidR="00193CD6" w:rsidRPr="0085682C" w:rsidRDefault="0082511F" w:rsidP="0042178E">
                  <w:pPr>
                    <w:ind w:firstLine="0"/>
                    <w:jc w:val="left"/>
                  </w:pPr>
                  <w:r w:rsidRPr="0085682C">
                    <w:rPr>
                      <w:szCs w:val="20"/>
                    </w:rPr>
                    <w:object w:dxaOrig="225" w:dyaOrig="225"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4269830"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76171E">
                    <w:rPr>
                      <w:szCs w:val="20"/>
                      <w:shd w:val="clear" w:color="auto" w:fill="FFFFFF" w:themeFill="background1"/>
                      <w:lang w:val="en-US"/>
                    </w:rPr>
                    <w:t>7</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751E4CCA" w:rsidR="00892155" w:rsidRPr="0085682C" w:rsidRDefault="0082511F" w:rsidP="00E83D7B">
                  <w:pPr>
                    <w:ind w:firstLine="0"/>
                    <w:rPr>
                      <w:b/>
                    </w:rPr>
                  </w:pPr>
                  <w:r w:rsidRPr="0085682C">
                    <w:rPr>
                      <w:b/>
                      <w:szCs w:val="20"/>
                    </w:rPr>
                    <w:object w:dxaOrig="225" w:dyaOrig="225"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2D9F78E0" w:rsidR="00E57344" w:rsidRPr="0085682C" w:rsidRDefault="0082511F" w:rsidP="00E83D7B">
                  <w:pPr>
                    <w:ind w:firstLine="0"/>
                  </w:pPr>
                  <w:r w:rsidRPr="0085682C">
                    <w:rPr>
                      <w:szCs w:val="20"/>
                    </w:rPr>
                    <w:object w:dxaOrig="225" w:dyaOrig="225"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60F570F5" w:rsidR="00E57344" w:rsidRPr="0085682C" w:rsidRDefault="00F54E6B" w:rsidP="002178F1">
                  <w:pPr>
                    <w:pStyle w:val="af1"/>
                    <w:spacing w:before="0" w:after="0"/>
                    <w:ind w:left="0"/>
                    <w:jc w:val="both"/>
                    <w:rPr>
                      <w:szCs w:val="20"/>
                    </w:rPr>
                  </w:pPr>
                  <w:r w:rsidRPr="0085682C">
                    <w:rPr>
                      <w:szCs w:val="20"/>
                    </w:rPr>
                    <w:t>«</w:t>
                  </w:r>
                  <w:r w:rsidR="0076171E">
                    <w:rPr>
                      <w:szCs w:val="20"/>
                      <w:lang w:val="en-US"/>
                    </w:rPr>
                    <w:t>22</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512594C0" w:rsidR="00D66C2D" w:rsidRPr="0085682C" w:rsidRDefault="0082511F" w:rsidP="00F81B23">
                  <w:pPr>
                    <w:pStyle w:val="af1"/>
                    <w:spacing w:before="0" w:after="0"/>
                    <w:ind w:left="0"/>
                    <w:jc w:val="both"/>
                  </w:pPr>
                  <w:r w:rsidRPr="0085682C">
                    <w:object w:dxaOrig="225" w:dyaOrig="225"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3F3F55FF" w:rsidR="00D66C2D" w:rsidRPr="0085682C" w:rsidRDefault="0082511F" w:rsidP="00E83D7B">
                  <w:pPr>
                    <w:ind w:firstLine="0"/>
                  </w:pPr>
                  <w:r w:rsidRPr="0085682C">
                    <w:rPr>
                      <w:szCs w:val="20"/>
                    </w:rPr>
                    <w:object w:dxaOrig="225" w:dyaOrig="225"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68BC615C" w:rsidR="00D66C2D" w:rsidRPr="0085682C" w:rsidRDefault="0082511F" w:rsidP="00BA504D">
                  <w:pPr>
                    <w:ind w:firstLine="0"/>
                    <w:jc w:val="left"/>
                  </w:pPr>
                  <w:r w:rsidRPr="0085682C">
                    <w:rPr>
                      <w:szCs w:val="20"/>
                    </w:rPr>
                    <w:object w:dxaOrig="225" w:dyaOrig="225"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37C0CDDE" w:rsidR="00D66C2D" w:rsidRPr="0085682C" w:rsidRDefault="0082511F" w:rsidP="00564ADE">
                        <w:pPr>
                          <w:ind w:firstLine="0"/>
                          <w:rPr>
                            <w:szCs w:val="20"/>
                          </w:rPr>
                        </w:pPr>
                        <w:r w:rsidRPr="0085682C">
                          <w:object w:dxaOrig="225" w:dyaOrig="225"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09CD2A89" w:rsidR="00D66C2D" w:rsidRPr="0085682C" w:rsidRDefault="0082511F" w:rsidP="00287C83">
                  <w:pPr>
                    <w:ind w:firstLine="0"/>
                  </w:pPr>
                  <w:r w:rsidRPr="0085682C">
                    <w:rPr>
                      <w:szCs w:val="20"/>
                    </w:rPr>
                    <w:object w:dxaOrig="225" w:dyaOrig="225"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5003CC48" w:rsidR="00D66C2D" w:rsidRPr="0085682C" w:rsidRDefault="0082511F" w:rsidP="00287C83">
                  <w:pPr>
                    <w:ind w:firstLine="0"/>
                  </w:pPr>
                  <w:r w:rsidRPr="0085682C">
                    <w:object w:dxaOrig="225" w:dyaOrig="225"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481662A6" w:rsidR="00D66C2D" w:rsidRPr="0085682C" w:rsidRDefault="0082511F" w:rsidP="00287C83">
                  <w:pPr>
                    <w:ind w:firstLine="0"/>
                  </w:pPr>
                  <w:r w:rsidRPr="0085682C">
                    <w:object w:dxaOrig="225" w:dyaOrig="225"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30FB18D3" w:rsidR="00D66C2D" w:rsidRPr="0085682C" w:rsidRDefault="0082511F" w:rsidP="00287C83">
                  <w:pPr>
                    <w:ind w:firstLine="0"/>
                  </w:pPr>
                  <w:r w:rsidRPr="0085682C">
                    <w:object w:dxaOrig="225" w:dyaOrig="225"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4214D8"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2A4CA41A" w:rsidR="00D66C2D" w:rsidRPr="0085682C" w:rsidRDefault="0082511F" w:rsidP="00586DEF">
                  <w:pPr>
                    <w:ind w:firstLine="0"/>
                    <w:rPr>
                      <w:szCs w:val="20"/>
                    </w:rPr>
                  </w:pPr>
                  <w:r w:rsidRPr="0085682C">
                    <w:object w:dxaOrig="225" w:dyaOrig="225"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15B331FD" w:rsidR="00D66C2D" w:rsidRPr="0085682C" w:rsidRDefault="0082511F" w:rsidP="00287C83">
                  <w:pPr>
                    <w:ind w:firstLine="0"/>
                  </w:pPr>
                  <w:r w:rsidRPr="0085682C">
                    <w:object w:dxaOrig="225" w:dyaOrig="225"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4DA85BC0" w:rsidR="00D66C2D" w:rsidRPr="0085682C" w:rsidRDefault="0082511F" w:rsidP="00287C83">
                  <w:pPr>
                    <w:ind w:firstLine="0"/>
                  </w:pPr>
                  <w:r w:rsidRPr="0085682C">
                    <w:lastRenderedPageBreak/>
                    <w:object w:dxaOrig="225" w:dyaOrig="225"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2E22EEF8" w:rsidR="005C1E28" w:rsidRPr="0085682C" w:rsidRDefault="005C1E28" w:rsidP="001931E9">
                  <w:pPr>
                    <w:ind w:firstLine="0"/>
                  </w:pPr>
                  <w:r w:rsidRPr="0085682C">
                    <w:object w:dxaOrig="225" w:dyaOrig="225"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0C9C6C47" w:rsidR="005C1E28" w:rsidRPr="0085682C" w:rsidRDefault="005C1E28" w:rsidP="001931E9">
                  <w:pPr>
                    <w:ind w:firstLine="0"/>
                  </w:pPr>
                  <w:r w:rsidRPr="0085682C">
                    <w:object w:dxaOrig="225" w:dyaOrig="225"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F3223A">
        <w:trPr>
          <w:jc w:val="center"/>
        </w:trPr>
        <w:tc>
          <w:tcPr>
            <w:tcW w:w="2127" w:type="dxa"/>
            <w:tcBorders>
              <w:top w:val="single" w:sz="6" w:space="0" w:color="auto"/>
              <w:bottom w:val="single" w:sz="4" w:space="0" w:color="auto"/>
            </w:tcBorders>
            <w:vAlign w:val="center"/>
          </w:tcPr>
          <w:p w14:paraId="5356F314" w14:textId="10C98111" w:rsidR="00BF043C" w:rsidRPr="00337A1A" w:rsidRDefault="00BF043C" w:rsidP="00BF043C">
            <w:pPr>
              <w:ind w:firstLine="0"/>
              <w:jc w:val="center"/>
              <w:rPr>
                <w:sz w:val="16"/>
                <w:szCs w:val="16"/>
                <w:highlight w:val="yellow"/>
                <w:lang w:bidi="he-IL"/>
              </w:rPr>
            </w:pPr>
            <w:r w:rsidRPr="0076171E">
              <w:rPr>
                <w:sz w:val="16"/>
                <w:szCs w:val="16"/>
                <w:lang w:bidi="he-IL"/>
              </w:rPr>
              <w:t>Поставка огнетушителей для нужд филиалов АО "АТЭК"</w:t>
            </w:r>
          </w:p>
        </w:tc>
        <w:tc>
          <w:tcPr>
            <w:tcW w:w="1417" w:type="dxa"/>
            <w:tcBorders>
              <w:top w:val="single" w:sz="6" w:space="0" w:color="auto"/>
              <w:bottom w:val="single" w:sz="4" w:space="0" w:color="auto"/>
            </w:tcBorders>
            <w:vAlign w:val="center"/>
          </w:tcPr>
          <w:p w14:paraId="49B8377B" w14:textId="3325E69C" w:rsidR="00BF043C" w:rsidRPr="00BF043C" w:rsidRDefault="00BF043C" w:rsidP="00BF043C">
            <w:pPr>
              <w:ind w:firstLine="0"/>
              <w:jc w:val="center"/>
              <w:rPr>
                <w:sz w:val="16"/>
                <w:szCs w:val="16"/>
                <w:highlight w:val="yellow"/>
                <w:lang w:val="en-US" w:bidi="he-IL"/>
              </w:rPr>
            </w:pPr>
            <w:r w:rsidRPr="00BF043C">
              <w:rPr>
                <w:sz w:val="16"/>
                <w:szCs w:val="16"/>
                <w:lang w:bidi="he-IL"/>
              </w:rPr>
              <w:t>781</w:t>
            </w:r>
            <w:r>
              <w:rPr>
                <w:sz w:val="16"/>
                <w:szCs w:val="16"/>
                <w:lang w:val="en-US" w:bidi="he-IL"/>
              </w:rPr>
              <w:t xml:space="preserve"> </w:t>
            </w:r>
            <w:r w:rsidRPr="00BF043C">
              <w:rPr>
                <w:sz w:val="16"/>
                <w:szCs w:val="16"/>
                <w:lang w:bidi="he-IL"/>
              </w:rPr>
              <w:t>400</w:t>
            </w:r>
            <w:r>
              <w:rPr>
                <w:sz w:val="16"/>
                <w:szCs w:val="16"/>
                <w:lang w:val="en-US" w:bidi="he-IL"/>
              </w:rPr>
              <w:t>.00</w:t>
            </w:r>
          </w:p>
        </w:tc>
        <w:tc>
          <w:tcPr>
            <w:tcW w:w="1276" w:type="dxa"/>
            <w:tcBorders>
              <w:top w:val="single" w:sz="6" w:space="0" w:color="auto"/>
              <w:bottom w:val="single" w:sz="4" w:space="0" w:color="auto"/>
            </w:tcBorders>
            <w:vAlign w:val="center"/>
          </w:tcPr>
          <w:p w14:paraId="3B355522" w14:textId="0BDBA7FC" w:rsidR="00BF043C" w:rsidRPr="00BF043C" w:rsidRDefault="00BF043C" w:rsidP="00BF043C">
            <w:pPr>
              <w:ind w:firstLine="0"/>
              <w:jc w:val="center"/>
              <w:rPr>
                <w:sz w:val="16"/>
                <w:szCs w:val="16"/>
                <w:highlight w:val="yellow"/>
                <w:lang w:val="en-US" w:bidi="he-IL"/>
              </w:rPr>
            </w:pPr>
            <w:r>
              <w:rPr>
                <w:sz w:val="16"/>
                <w:szCs w:val="16"/>
                <w:lang w:val="en-US" w:bidi="he-IL"/>
              </w:rPr>
              <w:t>651 166.67</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5F1DB364" w14:textId="77777777" w:rsidR="00BF043C" w:rsidRDefault="00BF043C" w:rsidP="00BF043C">
            <w:pPr>
              <w:ind w:firstLine="0"/>
              <w:jc w:val="center"/>
              <w:rPr>
                <w:sz w:val="16"/>
                <w:szCs w:val="16"/>
                <w:lang w:bidi="he-IL"/>
              </w:rPr>
            </w:pPr>
          </w:p>
          <w:p w14:paraId="1177DCDF" w14:textId="77777777" w:rsidR="00BF043C" w:rsidRDefault="00BF043C" w:rsidP="00BF043C">
            <w:pPr>
              <w:ind w:firstLine="0"/>
              <w:jc w:val="center"/>
              <w:rPr>
                <w:sz w:val="16"/>
                <w:szCs w:val="16"/>
                <w:lang w:bidi="he-IL"/>
              </w:rPr>
            </w:pPr>
          </w:p>
          <w:p w14:paraId="3E610CD0" w14:textId="1145BBA8" w:rsidR="00BF043C" w:rsidRPr="003A360D" w:rsidRDefault="00BF043C" w:rsidP="00BF043C">
            <w:pPr>
              <w:ind w:firstLine="0"/>
              <w:jc w:val="center"/>
              <w:rPr>
                <w:sz w:val="16"/>
                <w:szCs w:val="16"/>
                <w:lang w:bidi="he-IL"/>
              </w:rPr>
            </w:pPr>
            <w:r w:rsidRPr="00BF043C">
              <w:rPr>
                <w:sz w:val="16"/>
                <w:szCs w:val="16"/>
                <w:lang w:bidi="he-IL"/>
              </w:rPr>
              <w:t>28.29.22.110</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4588CE54" w14:textId="14AD08C9" w:rsidR="00BF043C" w:rsidRPr="00BF043C" w:rsidRDefault="00BF043C" w:rsidP="00BF043C">
            <w:pPr>
              <w:ind w:firstLine="0"/>
              <w:jc w:val="center"/>
              <w:rPr>
                <w:sz w:val="16"/>
                <w:szCs w:val="16"/>
                <w:lang w:val="en-US" w:bidi="he-IL"/>
              </w:rPr>
            </w:pPr>
            <w:r>
              <w:rPr>
                <w:sz w:val="16"/>
                <w:szCs w:val="16"/>
                <w:lang w:val="en-US" w:bidi="he-IL"/>
              </w:rPr>
              <w:t>28.29</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3605D81D" w:rsidR="00835C07" w:rsidRPr="0085682C" w:rsidRDefault="00835C07" w:rsidP="00835C07">
                  <w:pPr>
                    <w:ind w:firstLine="0"/>
                    <w:rPr>
                      <w:szCs w:val="20"/>
                    </w:rPr>
                  </w:pPr>
                  <w:r w:rsidRPr="0085682C">
                    <w:rPr>
                      <w:szCs w:val="20"/>
                    </w:rPr>
                    <w:object w:dxaOrig="225" w:dyaOrig="225"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283A3EBD" w:rsidR="00835C07" w:rsidRPr="0085682C" w:rsidRDefault="00835C07" w:rsidP="00835C07">
                  <w:pPr>
                    <w:ind w:firstLine="0"/>
                    <w:rPr>
                      <w:szCs w:val="20"/>
                    </w:rPr>
                  </w:pPr>
                  <w:r w:rsidRPr="0085682C">
                    <w:rPr>
                      <w:szCs w:val="20"/>
                    </w:rPr>
                    <w:object w:dxaOrig="225" w:dyaOrig="225"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1C729CBA" w:rsidR="00835C07" w:rsidRPr="0085682C" w:rsidRDefault="00835C07" w:rsidP="004214D8">
                  <w:pPr>
                    <w:framePr w:hSpace="180" w:wrap="around" w:vAnchor="text" w:hAnchor="text" w:xAlign="center" w:y="1"/>
                    <w:ind w:left="-123" w:firstLine="123"/>
                    <w:suppressOverlap/>
                    <w:jc w:val="left"/>
                  </w:pPr>
                  <w:r w:rsidRPr="0085682C">
                    <w:object w:dxaOrig="225" w:dyaOrig="225"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4214D8">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4214D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4214D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4214D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4214D8">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4214D8">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4214D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4214D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4214D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4214D8">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4214D8">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4214D8">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07CFA4E9"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17BF26F6" w:rsidR="00835C07" w:rsidRPr="002178F1" w:rsidRDefault="00DF69B3" w:rsidP="004214D8">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F3424A">
                    <w:rPr>
                      <w:rFonts w:ascii="Times New Roman" w:hAnsi="Times New Roman" w:cs="Times New Roman"/>
                      <w:sz w:val="22"/>
                      <w:szCs w:val="22"/>
                      <w:shd w:val="clear" w:color="auto" w:fill="FFFFFF"/>
                      <w:lang w:val="de-DE"/>
                    </w:rPr>
                    <w:t>оплата Товар</w:t>
                  </w:r>
                  <w:r w:rsidRPr="00F3424A">
                    <w:rPr>
                      <w:rFonts w:ascii="Times New Roman" w:hAnsi="Times New Roman" w:cs="Times New Roman"/>
                      <w:sz w:val="22"/>
                      <w:szCs w:val="22"/>
                      <w:shd w:val="clear" w:color="auto" w:fill="FFFFFF"/>
                    </w:rPr>
                    <w:t xml:space="preserve">а </w:t>
                  </w:r>
                  <w:r w:rsidRPr="00F3424A">
                    <w:rPr>
                      <w:rFonts w:ascii="Times New Roman" w:hAnsi="Times New Roman" w:cs="Times New Roman"/>
                      <w:sz w:val="22"/>
                      <w:szCs w:val="22"/>
                      <w:shd w:val="clear" w:color="auto" w:fill="FFFFFF"/>
                      <w:lang w:val="de-DE"/>
                    </w:rPr>
                    <w:t xml:space="preserve">осуществляется </w:t>
                  </w:r>
                  <w:r w:rsidRPr="00F3424A">
                    <w:rPr>
                      <w:rFonts w:ascii="Times New Roman" w:hAnsi="Times New Roman" w:cs="Times New Roman"/>
                      <w:sz w:val="22"/>
                      <w:szCs w:val="22"/>
                      <w:shd w:val="clear" w:color="auto" w:fill="FFFFFF"/>
                    </w:rPr>
                    <w:t xml:space="preserve">в </w:t>
                  </w:r>
                  <w:r w:rsidRPr="00F3424A">
                    <w:rPr>
                      <w:rFonts w:ascii="Times New Roman" w:hAnsi="Times New Roman" w:cs="Times New Roman"/>
                      <w:sz w:val="22"/>
                      <w:szCs w:val="22"/>
                      <w:shd w:val="clear" w:color="auto" w:fill="FFFFFF"/>
                      <w:lang w:val="de-DE"/>
                    </w:rPr>
                    <w:t xml:space="preserve">течение </w:t>
                  </w:r>
                  <w:r w:rsidRPr="00F3424A">
                    <w:rPr>
                      <w:rFonts w:ascii="Times New Roman" w:hAnsi="Times New Roman" w:cs="Times New Roman"/>
                      <w:sz w:val="22"/>
                      <w:szCs w:val="22"/>
                      <w:shd w:val="clear" w:color="auto" w:fill="FFFFFF"/>
                    </w:rPr>
                    <w:t xml:space="preserve">15 (пятнадцати) рабочих </w:t>
                  </w:r>
                  <w:r w:rsidRPr="00F3424A">
                    <w:rPr>
                      <w:rFonts w:ascii="Times New Roman" w:hAnsi="Times New Roman" w:cs="Times New Roman"/>
                      <w:sz w:val="22"/>
                      <w:szCs w:val="22"/>
                      <w:shd w:val="clear" w:color="auto" w:fill="FFFFFF"/>
                      <w:lang w:val="de-DE"/>
                    </w:rPr>
                    <w:t>дней с момента</w:t>
                  </w:r>
                  <w:r w:rsidRPr="00F3424A">
                    <w:rPr>
                      <w:rFonts w:ascii="Times New Roman" w:hAnsi="Times New Roman" w:cs="Times New Roman"/>
                      <w:sz w:val="22"/>
                      <w:szCs w:val="22"/>
                      <w:shd w:val="clear" w:color="auto" w:fill="FFFFFF"/>
                    </w:rPr>
                    <w:t xml:space="preserve"> поставки Товара на склад Покупателя (грузополучателя) и подписания Сторонами товарной накладной (ТН), на основании </w:t>
                  </w:r>
                  <w:r w:rsidRPr="00F3424A">
                    <w:rPr>
                      <w:rFonts w:ascii="Times New Roman" w:hAnsi="Times New Roman" w:cs="Times New Roman"/>
                      <w:sz w:val="22"/>
                      <w:szCs w:val="22"/>
                    </w:rPr>
                    <w:t>счёта на оплату</w:t>
                  </w:r>
                  <w:r w:rsidRPr="00F3424A">
                    <w:rPr>
                      <w:rFonts w:ascii="Times New Roman" w:hAnsi="Times New Roman" w:cs="Times New Roman"/>
                      <w:sz w:val="22"/>
                      <w:szCs w:val="22"/>
                      <w:shd w:val="clear" w:color="auto" w:fill="FFFFFF"/>
                      <w:lang w:val="de-DE"/>
                    </w:rPr>
                    <w:t>.</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15252D79"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33ADB732" w:rsidR="00835C07" w:rsidRPr="0085682C" w:rsidRDefault="00835C07" w:rsidP="004214D8">
                  <w:pPr>
                    <w:framePr w:hSpace="180" w:wrap="around" w:vAnchor="text" w:hAnchor="text" w:xAlign="center" w:y="1"/>
                    <w:ind w:firstLine="0"/>
                    <w:suppressOverlap/>
                    <w:jc w:val="left"/>
                    <w:rPr>
                      <w:szCs w:val="20"/>
                    </w:rPr>
                  </w:pPr>
                  <w:r w:rsidRPr="0085682C">
                    <w:rPr>
                      <w:szCs w:val="20"/>
                    </w:rPr>
                    <w:object w:dxaOrig="225" w:dyaOrig="225"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52AFC8E7" w:rsidR="00835C07" w:rsidRPr="0085682C" w:rsidRDefault="00835C07" w:rsidP="004214D8">
                  <w:pPr>
                    <w:framePr w:hSpace="180" w:wrap="around" w:vAnchor="text" w:hAnchor="text" w:xAlign="center" w:y="1"/>
                    <w:ind w:firstLine="0"/>
                    <w:suppressOverlap/>
                    <w:jc w:val="left"/>
                  </w:pPr>
                  <w:r w:rsidRPr="0085682C">
                    <w:object w:dxaOrig="225" w:dyaOrig="225"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4214D8">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328CFA94" w:rsidR="00835C07" w:rsidRPr="0085682C" w:rsidRDefault="00835C07" w:rsidP="004214D8">
                  <w:pPr>
                    <w:framePr w:hSpace="180" w:wrap="around" w:vAnchor="text" w:hAnchor="text" w:xAlign="center" w:y="1"/>
                    <w:ind w:firstLine="0"/>
                    <w:suppressOverlap/>
                    <w:jc w:val="left"/>
                  </w:pPr>
                  <w:r w:rsidRPr="0085682C">
                    <w:object w:dxaOrig="225" w:dyaOrig="225"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4214D8">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623666B9"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51B1C223"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4F57782B" w:rsidR="00835C07" w:rsidRPr="0085682C" w:rsidRDefault="00835C07" w:rsidP="004214D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56B67BC9" w:rsidR="00835C07" w:rsidRPr="0085682C" w:rsidRDefault="00835C07" w:rsidP="004214D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769E0336" w:rsidR="00835C07" w:rsidRPr="0085682C" w:rsidRDefault="00835C07" w:rsidP="004214D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43C9DF75"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4214D8">
                  <w:pPr>
                    <w:pStyle w:val="af1"/>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w:t>
                  </w:r>
                  <w:r w:rsidRPr="0085682C">
                    <w:rPr>
                      <w:szCs w:val="20"/>
                    </w:rPr>
                    <w:lastRenderedPageBreak/>
                    <w:t>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0D00B79B" w:rsidR="00835C07" w:rsidRPr="0085682C" w:rsidRDefault="00835C07" w:rsidP="004214D8">
                  <w:pPr>
                    <w:framePr w:hSpace="180" w:wrap="around" w:vAnchor="text" w:hAnchor="text" w:xAlign="center" w:y="1"/>
                    <w:ind w:firstLine="0"/>
                    <w:suppressOverlap/>
                    <w:rPr>
                      <w:szCs w:val="20"/>
                    </w:rPr>
                  </w:pPr>
                  <w:r w:rsidRPr="0085682C">
                    <w:rPr>
                      <w:szCs w:val="20"/>
                    </w:rPr>
                    <w:lastRenderedPageBreak/>
                    <w:object w:dxaOrig="225" w:dyaOrig="225"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4214D8">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4214D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4214D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4214D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4214D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4214D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4214D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4214D8">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4214D8">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4214D8">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4214D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61A4CEED" w:rsidR="00835C07" w:rsidRPr="00013A3E" w:rsidRDefault="00835C07" w:rsidP="004214D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4214D8">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4214D8">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334F8EF4"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0F9C6A44">
                      <v:shape id="_x0000_i1370" type="#_x0000_t75" style="width:13.5pt;height:18.75pt" o:ole="">
                        <v:imagedata r:id="rId33" o:title=""/>
                      </v:shape>
                      <w:control r:id="rId117" w:name="OptionButton_25_391_3_31" w:shapeid="_x0000_i1370"/>
                    </w:object>
                  </w:r>
                </w:p>
              </w:tc>
              <w:tc>
                <w:tcPr>
                  <w:tcW w:w="7936" w:type="dxa"/>
                  <w:vAlign w:val="center"/>
                </w:tcPr>
                <w:p w14:paraId="757A5494"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7D05D975"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7EA57576">
                      <v:shape id="_x0000_i1372" type="#_x0000_t75" style="width:13.5pt;height:18.75pt" o:ole="">
                        <v:imagedata r:id="rId33" o:title=""/>
                      </v:shape>
                      <w:control r:id="rId118" w:name="OptionButton_25_391_1_2" w:shapeid="_x0000_i1372"/>
                    </w:object>
                  </w:r>
                </w:p>
              </w:tc>
              <w:tc>
                <w:tcPr>
                  <w:tcW w:w="7936" w:type="dxa"/>
                  <w:vAlign w:val="center"/>
                </w:tcPr>
                <w:p w14:paraId="7A86B113" w14:textId="77777777" w:rsidR="00835C07" w:rsidRPr="0085682C" w:rsidRDefault="00835C07" w:rsidP="004214D8">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4214D8">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4BE75653"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2C982A00">
                      <v:shape id="_x0000_i1374" type="#_x0000_t75" style="width:13.5pt;height:18.75pt" o:ole="">
                        <v:imagedata r:id="rId33" o:title=""/>
                      </v:shape>
                      <w:control r:id="rId119" w:name="OptionButton25112111121121112111213111" w:shapeid="_x0000_i1374"/>
                    </w:object>
                  </w:r>
                </w:p>
              </w:tc>
              <w:tc>
                <w:tcPr>
                  <w:tcW w:w="8236" w:type="dxa"/>
                  <w:vAlign w:val="center"/>
                </w:tcPr>
                <w:p w14:paraId="5AA1739F" w14:textId="77777777" w:rsidR="00835C07" w:rsidRPr="0086721D" w:rsidRDefault="00CC03D5" w:rsidP="004214D8">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2A14D496"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64901ED6">
                      <v:shape id="_x0000_i1376" type="#_x0000_t75" style="width:13.5pt;height:18.75pt" o:ole="">
                        <v:imagedata r:id="rId35" o:title=""/>
                      </v:shape>
                      <w:control r:id="rId120" w:name="OptionButton25112111121121112112213111" w:shapeid="_x0000_i1376"/>
                    </w:object>
                  </w:r>
                </w:p>
              </w:tc>
              <w:tc>
                <w:tcPr>
                  <w:tcW w:w="8236" w:type="dxa"/>
                  <w:vAlign w:val="center"/>
                </w:tcPr>
                <w:p w14:paraId="2622DF8D"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77B1FCF7"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07FBD39C">
                      <v:shape id="_x0000_i1378" type="#_x0000_t75" style="width:13.5pt;height:18.75pt" o:ole="">
                        <v:imagedata r:id="rId33" o:title=""/>
                      </v:shape>
                      <w:control r:id="rId121" w:name="OptionButton2511211112112111211121311" w:shapeid="_x0000_i1378"/>
                    </w:object>
                  </w:r>
                </w:p>
              </w:tc>
              <w:tc>
                <w:tcPr>
                  <w:tcW w:w="8236" w:type="dxa"/>
                  <w:vAlign w:val="center"/>
                </w:tcPr>
                <w:p w14:paraId="5DEF7CC7" w14:textId="77777777" w:rsidR="00835C07" w:rsidRPr="0085682C" w:rsidRDefault="00835C07" w:rsidP="004214D8">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0261204B" w:rsidR="00835C07" w:rsidRPr="0085682C" w:rsidRDefault="00835C07" w:rsidP="004214D8">
                  <w:pPr>
                    <w:framePr w:hSpace="180" w:wrap="around" w:vAnchor="text" w:hAnchor="text" w:xAlign="center" w:y="1"/>
                    <w:ind w:firstLine="0"/>
                    <w:suppressOverlap/>
                    <w:rPr>
                      <w:szCs w:val="20"/>
                    </w:rPr>
                  </w:pPr>
                  <w:r w:rsidRPr="0085682C">
                    <w:rPr>
                      <w:szCs w:val="20"/>
                    </w:rPr>
                    <w:object w:dxaOrig="225" w:dyaOrig="225" w14:anchorId="62F1AF4F">
                      <v:shape id="_x0000_i1380" type="#_x0000_t75" style="width:13.5pt;height:18.75pt" o:ole="">
                        <v:imagedata r:id="rId35" o:title=""/>
                      </v:shape>
                      <w:control r:id="rId122" w:name="OptionButton2511211112112111211221311" w:shapeid="_x0000_i1380"/>
                    </w:object>
                  </w:r>
                </w:p>
              </w:tc>
              <w:tc>
                <w:tcPr>
                  <w:tcW w:w="8236" w:type="dxa"/>
                  <w:vAlign w:val="center"/>
                </w:tcPr>
                <w:p w14:paraId="63311B4A" w14:textId="77777777" w:rsidR="00835C07" w:rsidRPr="0085682C" w:rsidRDefault="00835C07" w:rsidP="004214D8">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658B082E" w14:textId="77777777" w:rsidTr="00325CC9">
        <w:tc>
          <w:tcPr>
            <w:tcW w:w="754" w:type="dxa"/>
          </w:tcPr>
          <w:p w14:paraId="2CA5B05A"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6B6B4855"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0DC2C457"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446" w:type="dxa"/>
          </w:tcPr>
          <w:p w14:paraId="03F300F8"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1C78E8E3"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325CC9" w14:paraId="6D7967C5" w14:textId="77777777" w:rsidTr="00325CC9">
        <w:tc>
          <w:tcPr>
            <w:tcW w:w="754" w:type="dxa"/>
            <w:vAlign w:val="center"/>
          </w:tcPr>
          <w:p w14:paraId="21C5C400" w14:textId="32A7252E" w:rsidR="00325CC9" w:rsidRDefault="00325CC9" w:rsidP="00325CC9">
            <w:pPr>
              <w:ind w:firstLine="0"/>
            </w:pPr>
            <w:r w:rsidRPr="00F3424A">
              <w:rPr>
                <w:bCs/>
                <w:color w:val="000000"/>
                <w:sz w:val="22"/>
                <w:szCs w:val="22"/>
              </w:rPr>
              <w:t>1</w:t>
            </w:r>
          </w:p>
        </w:tc>
        <w:tc>
          <w:tcPr>
            <w:tcW w:w="2628" w:type="dxa"/>
            <w:vAlign w:val="center"/>
          </w:tcPr>
          <w:p w14:paraId="3AFCEE12" w14:textId="514A2895" w:rsidR="00325CC9" w:rsidRDefault="00325CC9" w:rsidP="00325CC9">
            <w:pPr>
              <w:ind w:firstLine="0"/>
            </w:pPr>
            <w:r w:rsidRPr="00F3424A">
              <w:rPr>
                <w:sz w:val="22"/>
                <w:szCs w:val="22"/>
              </w:rPr>
              <w:t>Огнетушители порошковые ОП-5</w:t>
            </w:r>
          </w:p>
        </w:tc>
        <w:tc>
          <w:tcPr>
            <w:tcW w:w="2940" w:type="dxa"/>
          </w:tcPr>
          <w:p w14:paraId="2503B1EC"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Количество огнетушащего вещества, кг. - 5,0</w:t>
            </w:r>
          </w:p>
          <w:p w14:paraId="19CD83C0"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Огнетушащая способность (площадь, м2) - 2А</w:t>
            </w:r>
            <w:r>
              <w:rPr>
                <w:rFonts w:eastAsia="Andale Sans UI"/>
                <w:bCs/>
                <w:sz w:val="22"/>
                <w:szCs w:val="22"/>
                <w:lang w:bidi="ru-RU"/>
              </w:rPr>
              <w:t xml:space="preserve"> </w:t>
            </w:r>
            <w:r w:rsidRPr="00F3424A">
              <w:rPr>
                <w:rFonts w:eastAsia="Andale Sans UI"/>
                <w:bCs/>
                <w:sz w:val="22"/>
                <w:szCs w:val="22"/>
                <w:lang w:bidi="ru-RU"/>
              </w:rPr>
              <w:t>(9,36);89В (2,80)</w:t>
            </w:r>
          </w:p>
          <w:p w14:paraId="7C442E7E"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Рабочее давление, МПа (кгс/м2) при t=20±5 °С - 1,18...1,57 (12...16)</w:t>
            </w:r>
          </w:p>
          <w:p w14:paraId="5EB89E7E"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Время выхода огнетушащего вещества, с - 10</w:t>
            </w:r>
          </w:p>
          <w:p w14:paraId="6BA53863"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Длина выброса, м. - 3,5</w:t>
            </w:r>
          </w:p>
          <w:p w14:paraId="3C712E64"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Масса, кг. - 7,1...8,3</w:t>
            </w:r>
          </w:p>
          <w:p w14:paraId="5D0D990E"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Диапазон рабочих температур, °С - 40...+50</w:t>
            </w:r>
          </w:p>
          <w:p w14:paraId="6DB5890C" w14:textId="77777777" w:rsidR="00325CC9" w:rsidRPr="00F3424A" w:rsidRDefault="00325CC9" w:rsidP="00325CC9">
            <w:pPr>
              <w:tabs>
                <w:tab w:val="left" w:pos="706"/>
              </w:tabs>
              <w:rPr>
                <w:rFonts w:eastAsia="Andale Sans UI"/>
                <w:bCs/>
                <w:sz w:val="22"/>
                <w:szCs w:val="22"/>
                <w:lang w:bidi="ru-RU"/>
              </w:rPr>
            </w:pPr>
            <w:r w:rsidRPr="00F3424A">
              <w:rPr>
                <w:rFonts w:eastAsia="Andale Sans UI"/>
                <w:bCs/>
                <w:sz w:val="22"/>
                <w:szCs w:val="22"/>
                <w:lang w:bidi="ru-RU"/>
              </w:rPr>
              <w:t>Габариты, мм. - 532х350х355</w:t>
            </w:r>
          </w:p>
          <w:p w14:paraId="1445F99D" w14:textId="68577ED4" w:rsidR="00325CC9" w:rsidRDefault="00325CC9" w:rsidP="00325CC9">
            <w:pPr>
              <w:ind w:firstLine="0"/>
            </w:pPr>
            <w:r w:rsidRPr="00F3424A">
              <w:rPr>
                <w:sz w:val="22"/>
                <w:szCs w:val="22"/>
              </w:rPr>
              <w:t xml:space="preserve">Качество и безопасность поставляемого товара должны соответствовать действующим ГОСТ Р 51057-2001 «Техника пожарная. Огнетушители переносные. Общие технические требования. Методы испытаний», ГОСТ Р 51017-2009 «Техника пожарная. Огнетушители </w:t>
            </w:r>
            <w:r w:rsidRPr="00F3424A">
              <w:rPr>
                <w:sz w:val="22"/>
                <w:szCs w:val="22"/>
              </w:rPr>
              <w:lastRenderedPageBreak/>
              <w:t>передвижные. Общие технические требования. Методы испытаний»</w:t>
            </w:r>
          </w:p>
        </w:tc>
        <w:tc>
          <w:tcPr>
            <w:tcW w:w="1446" w:type="dxa"/>
          </w:tcPr>
          <w:p w14:paraId="5B85C40A" w14:textId="1AC3C5E9" w:rsidR="00325CC9" w:rsidRPr="00325CC9" w:rsidRDefault="00325CC9" w:rsidP="00325CC9">
            <w:pPr>
              <w:ind w:firstLine="0"/>
              <w:jc w:val="center"/>
              <w:rPr>
                <w:lang w:val="en-US"/>
              </w:rPr>
            </w:pPr>
            <w:r w:rsidRPr="00325CC9">
              <w:rPr>
                <w:lang w:val="en-US"/>
              </w:rPr>
              <w:lastRenderedPageBreak/>
              <w:t>1406</w:t>
            </w:r>
            <w:r>
              <w:rPr>
                <w:lang w:val="en-US"/>
              </w:rPr>
              <w:t xml:space="preserve"> шт.</w:t>
            </w:r>
          </w:p>
        </w:tc>
        <w:tc>
          <w:tcPr>
            <w:tcW w:w="1946" w:type="dxa"/>
          </w:tcPr>
          <w:p w14:paraId="35BEA2D4" w14:textId="77777777" w:rsidR="00325CC9" w:rsidRDefault="00325CC9" w:rsidP="00325CC9">
            <w:pPr>
              <w:ind w:firstLine="0"/>
            </w:pPr>
          </w:p>
        </w:tc>
      </w:tr>
      <w:tr w:rsidR="00325CC9" w14:paraId="62460C6D" w14:textId="77777777" w:rsidTr="00325CC9">
        <w:tc>
          <w:tcPr>
            <w:tcW w:w="754" w:type="dxa"/>
            <w:vAlign w:val="center"/>
          </w:tcPr>
          <w:p w14:paraId="628BF693" w14:textId="7FA97363" w:rsidR="00325CC9" w:rsidRDefault="00325CC9" w:rsidP="00325CC9">
            <w:pPr>
              <w:ind w:firstLine="0"/>
            </w:pPr>
            <w:r w:rsidRPr="00F3424A">
              <w:rPr>
                <w:bCs/>
                <w:color w:val="000000"/>
                <w:sz w:val="22"/>
                <w:szCs w:val="22"/>
              </w:rPr>
              <w:t>2</w:t>
            </w:r>
          </w:p>
        </w:tc>
        <w:tc>
          <w:tcPr>
            <w:tcW w:w="2628" w:type="dxa"/>
            <w:vAlign w:val="center"/>
          </w:tcPr>
          <w:p w14:paraId="2E7F5B7E" w14:textId="22BC9E25" w:rsidR="00325CC9" w:rsidRDefault="00325CC9" w:rsidP="00325CC9">
            <w:pPr>
              <w:ind w:firstLine="0"/>
            </w:pPr>
            <w:r w:rsidRPr="00F3424A">
              <w:rPr>
                <w:sz w:val="22"/>
                <w:szCs w:val="22"/>
              </w:rPr>
              <w:t>Огнетушители углекислотные передвижные ОУ-10</w:t>
            </w:r>
          </w:p>
        </w:tc>
        <w:tc>
          <w:tcPr>
            <w:tcW w:w="2940" w:type="dxa"/>
          </w:tcPr>
          <w:p w14:paraId="390BAA9D" w14:textId="77777777" w:rsidR="00325CC9" w:rsidRPr="00F3424A" w:rsidRDefault="00325CC9" w:rsidP="00325CC9">
            <w:pPr>
              <w:tabs>
                <w:tab w:val="left" w:pos="706"/>
              </w:tabs>
              <w:rPr>
                <w:sz w:val="22"/>
                <w:szCs w:val="22"/>
              </w:rPr>
            </w:pPr>
            <w:r w:rsidRPr="00F3424A">
              <w:rPr>
                <w:rFonts w:eastAsia="Andale Sans UI"/>
                <w:bCs/>
                <w:sz w:val="22"/>
                <w:szCs w:val="22"/>
                <w:lang w:bidi="ru-RU"/>
              </w:rPr>
              <w:t xml:space="preserve">Количество огнетушащего вещества, кг. - 10-0,50 </w:t>
            </w:r>
          </w:p>
          <w:p w14:paraId="0F9D1338"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Огнетушащая способность (площадь, м2) - 55В м2</w:t>
            </w:r>
          </w:p>
          <w:p w14:paraId="17F6F814"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Рабочее давление, МПа (кгс/м2) при t=20±5 °С - 5.88 МПа</w:t>
            </w:r>
          </w:p>
          <w:p w14:paraId="7897DB99"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Время выхода огнетушащего вещества, с. - 15</w:t>
            </w:r>
          </w:p>
          <w:p w14:paraId="74D06F98"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Длина выброса, м. - 4</w:t>
            </w:r>
          </w:p>
          <w:p w14:paraId="7B561386"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Масса, кг. - 32</w:t>
            </w:r>
          </w:p>
          <w:p w14:paraId="3037FEE1" w14:textId="77777777" w:rsidR="00325CC9" w:rsidRPr="00F3424A" w:rsidRDefault="00325CC9" w:rsidP="00325CC9">
            <w:pPr>
              <w:tabs>
                <w:tab w:val="left" w:pos="706"/>
              </w:tabs>
              <w:rPr>
                <w:rFonts w:eastAsia="Andale Sans UI"/>
                <w:bCs/>
                <w:color w:val="000000"/>
                <w:sz w:val="22"/>
                <w:szCs w:val="22"/>
                <w:lang w:bidi="ru-RU"/>
              </w:rPr>
            </w:pPr>
            <w:r w:rsidRPr="00F3424A">
              <w:rPr>
                <w:rFonts w:eastAsia="Andale Sans UI"/>
                <w:bCs/>
                <w:color w:val="000000"/>
                <w:sz w:val="22"/>
                <w:szCs w:val="22"/>
                <w:lang w:bidi="ru-RU"/>
              </w:rPr>
              <w:t>Диапазон рабочих температур, °С - 40...+50</w:t>
            </w:r>
          </w:p>
          <w:p w14:paraId="6F39D9AC" w14:textId="77777777" w:rsidR="00325CC9" w:rsidRPr="00F3424A" w:rsidRDefault="00325CC9" w:rsidP="00325CC9">
            <w:pPr>
              <w:tabs>
                <w:tab w:val="left" w:pos="706"/>
              </w:tabs>
              <w:rPr>
                <w:sz w:val="22"/>
                <w:szCs w:val="22"/>
              </w:rPr>
            </w:pPr>
            <w:r w:rsidRPr="00F3424A">
              <w:rPr>
                <w:rFonts w:eastAsia="Andale Sans UI"/>
                <w:bCs/>
                <w:color w:val="000000"/>
                <w:sz w:val="22"/>
                <w:szCs w:val="22"/>
                <w:lang w:bidi="ru-RU"/>
              </w:rPr>
              <w:t xml:space="preserve">Габариты, мм. - 159х990 </w:t>
            </w:r>
          </w:p>
          <w:p w14:paraId="66E5AE70" w14:textId="196096D2" w:rsidR="00325CC9" w:rsidRDefault="00325CC9" w:rsidP="00325CC9">
            <w:pPr>
              <w:ind w:firstLine="0"/>
            </w:pPr>
            <w:r w:rsidRPr="00F3424A">
              <w:rPr>
                <w:sz w:val="22"/>
                <w:szCs w:val="22"/>
              </w:rPr>
              <w:t>Качество и безопасность поставляемого товара должны соответствовать действующим ГОСТ Р 51057-2001 «Техника пожарная. Огнетушители переносные. Общие технические требования. Методы испытаний», ГОСТ Р 51017-2009 «Техника пожарная. Огнетушители передвижные. Общие технические требования. Методы испытаний»</w:t>
            </w:r>
          </w:p>
        </w:tc>
        <w:tc>
          <w:tcPr>
            <w:tcW w:w="1446" w:type="dxa"/>
          </w:tcPr>
          <w:p w14:paraId="1461EB56" w14:textId="0C334F54" w:rsidR="00325CC9" w:rsidRPr="00325CC9" w:rsidRDefault="00325CC9" w:rsidP="00325CC9">
            <w:pPr>
              <w:ind w:firstLine="0"/>
              <w:jc w:val="center"/>
              <w:rPr>
                <w:lang w:val="en-US"/>
              </w:rPr>
            </w:pPr>
            <w:r w:rsidRPr="00325CC9">
              <w:rPr>
                <w:lang w:val="en-US"/>
              </w:rPr>
              <w:t>8 шт.</w:t>
            </w:r>
          </w:p>
        </w:tc>
        <w:tc>
          <w:tcPr>
            <w:tcW w:w="1946" w:type="dxa"/>
          </w:tcPr>
          <w:p w14:paraId="0B8E0442" w14:textId="77777777" w:rsidR="00325CC9" w:rsidRDefault="00325CC9" w:rsidP="00325CC9">
            <w:pPr>
              <w:ind w:firstLine="0"/>
            </w:pPr>
          </w:p>
        </w:tc>
      </w:tr>
    </w:tbl>
    <w:p w14:paraId="658ED8B7" w14:textId="77777777" w:rsidR="008B5583" w:rsidRDefault="008B5583" w:rsidP="008B5583">
      <w:pPr>
        <w:rPr>
          <w:b/>
          <w:bCs/>
          <w:sz w:val="20"/>
          <w:szCs w:val="20"/>
        </w:rPr>
      </w:pPr>
    </w:p>
    <w:p w14:paraId="341CD0E7" w14:textId="6B789EC8" w:rsidR="008B5583" w:rsidRPr="00325CC9"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r w:rsidR="00325CC9" w:rsidRPr="00325CC9">
        <w:rPr>
          <w:sz w:val="22"/>
          <w:szCs w:val="22"/>
          <w:shd w:val="clear" w:color="auto" w:fill="FFFFFF"/>
        </w:rPr>
        <w:t xml:space="preserve"> </w:t>
      </w:r>
      <w:r w:rsidR="00325CC9" w:rsidRPr="00F3424A">
        <w:rPr>
          <w:sz w:val="22"/>
          <w:szCs w:val="22"/>
          <w:shd w:val="clear" w:color="auto" w:fill="FFFFFF"/>
        </w:rPr>
        <w:t>п</w:t>
      </w:r>
      <w:r w:rsidR="00325CC9" w:rsidRPr="00F3424A">
        <w:rPr>
          <w:sz w:val="22"/>
          <w:szCs w:val="22"/>
          <w:shd w:val="clear" w:color="auto" w:fill="FFFFFF"/>
          <w:lang w:val="de-DE"/>
        </w:rPr>
        <w:t xml:space="preserve">оставка Товара до склада Покупателя </w:t>
      </w:r>
      <w:r w:rsidR="00325CC9" w:rsidRPr="00F3424A">
        <w:rPr>
          <w:sz w:val="22"/>
          <w:szCs w:val="22"/>
          <w:shd w:val="clear" w:color="auto" w:fill="FFFFFF"/>
        </w:rPr>
        <w:t xml:space="preserve">(грузополучателя) осуществляется силами и за счет Поставщика </w:t>
      </w:r>
      <w:r w:rsidR="00325CC9" w:rsidRPr="00F3424A">
        <w:rPr>
          <w:sz w:val="22"/>
          <w:szCs w:val="22"/>
          <w:shd w:val="clear" w:color="auto" w:fill="FFFFFF"/>
          <w:lang w:val="de-DE"/>
        </w:rPr>
        <w:t xml:space="preserve">в </w:t>
      </w:r>
      <w:r w:rsidR="00325CC9" w:rsidRPr="00F3424A">
        <w:rPr>
          <w:sz w:val="22"/>
          <w:szCs w:val="22"/>
          <w:shd w:val="clear" w:color="auto" w:fill="FFFFFF"/>
        </w:rPr>
        <w:t>течение 20 (двадцати) календарных дней с момента заключения договора</w:t>
      </w:r>
      <w:r w:rsidR="00325CC9" w:rsidRPr="00325CC9">
        <w:rPr>
          <w:sz w:val="22"/>
          <w:szCs w:val="22"/>
          <w:shd w:val="clear" w:color="auto" w:fill="FFFFFF"/>
        </w:rPr>
        <w:t>.</w:t>
      </w:r>
    </w:p>
    <w:p w14:paraId="50870163" w14:textId="46972C10" w:rsidR="008B5583" w:rsidRDefault="008B5583" w:rsidP="008B5583">
      <w:pPr>
        <w:rPr>
          <w:sz w:val="22"/>
          <w:szCs w:val="22"/>
        </w:rPr>
      </w:pPr>
      <w:r>
        <w:rPr>
          <w:b/>
          <w:bCs/>
          <w:sz w:val="20"/>
          <w:szCs w:val="20"/>
        </w:rPr>
        <w:t>УСЛОВИЯ ОПЛАТЫ:</w:t>
      </w:r>
      <w:r w:rsidR="00325CC9" w:rsidRPr="00325CC9">
        <w:rPr>
          <w:sz w:val="22"/>
          <w:szCs w:val="22"/>
          <w:shd w:val="clear" w:color="auto" w:fill="FFFFFF"/>
          <w:lang w:val="de-DE"/>
        </w:rPr>
        <w:t xml:space="preserve"> </w:t>
      </w:r>
      <w:r w:rsidR="00325CC9" w:rsidRPr="00F3424A">
        <w:rPr>
          <w:sz w:val="22"/>
          <w:szCs w:val="22"/>
          <w:shd w:val="clear" w:color="auto" w:fill="FFFFFF"/>
          <w:lang w:val="de-DE"/>
        </w:rPr>
        <w:t>оплата Товар</w:t>
      </w:r>
      <w:r w:rsidR="00325CC9" w:rsidRPr="00F3424A">
        <w:rPr>
          <w:sz w:val="22"/>
          <w:szCs w:val="22"/>
          <w:shd w:val="clear" w:color="auto" w:fill="FFFFFF"/>
        </w:rPr>
        <w:t xml:space="preserve">а </w:t>
      </w:r>
      <w:r w:rsidR="00325CC9" w:rsidRPr="00F3424A">
        <w:rPr>
          <w:sz w:val="22"/>
          <w:szCs w:val="22"/>
          <w:shd w:val="clear" w:color="auto" w:fill="FFFFFF"/>
          <w:lang w:val="de-DE"/>
        </w:rPr>
        <w:t xml:space="preserve">осуществляется </w:t>
      </w:r>
      <w:r w:rsidR="00325CC9" w:rsidRPr="00F3424A">
        <w:rPr>
          <w:sz w:val="22"/>
          <w:szCs w:val="22"/>
          <w:shd w:val="clear" w:color="auto" w:fill="FFFFFF"/>
        </w:rPr>
        <w:t xml:space="preserve">в </w:t>
      </w:r>
      <w:r w:rsidR="00325CC9" w:rsidRPr="00F3424A">
        <w:rPr>
          <w:sz w:val="22"/>
          <w:szCs w:val="22"/>
          <w:shd w:val="clear" w:color="auto" w:fill="FFFFFF"/>
          <w:lang w:val="de-DE"/>
        </w:rPr>
        <w:t xml:space="preserve">течение </w:t>
      </w:r>
      <w:r w:rsidR="00325CC9" w:rsidRPr="00F3424A">
        <w:rPr>
          <w:sz w:val="22"/>
          <w:szCs w:val="22"/>
          <w:shd w:val="clear" w:color="auto" w:fill="FFFFFF"/>
        </w:rPr>
        <w:t xml:space="preserve">15 (пятнадцати) рабочих </w:t>
      </w:r>
      <w:r w:rsidR="00325CC9" w:rsidRPr="00F3424A">
        <w:rPr>
          <w:sz w:val="22"/>
          <w:szCs w:val="22"/>
          <w:shd w:val="clear" w:color="auto" w:fill="FFFFFF"/>
          <w:lang w:val="de-DE"/>
        </w:rPr>
        <w:t>дней с момента</w:t>
      </w:r>
      <w:r w:rsidR="00325CC9" w:rsidRPr="00F3424A">
        <w:rPr>
          <w:sz w:val="22"/>
          <w:szCs w:val="22"/>
          <w:shd w:val="clear" w:color="auto" w:fill="FFFFFF"/>
        </w:rPr>
        <w:t xml:space="preserve"> поставки Товара на склад Покупателя (грузополучателя) и подписания Сторонами товарной накладной (ТН), на основании </w:t>
      </w:r>
      <w:r w:rsidR="00325CC9" w:rsidRPr="00F3424A">
        <w:rPr>
          <w:sz w:val="22"/>
          <w:szCs w:val="22"/>
        </w:rPr>
        <w:t>счёта на оплату</w:t>
      </w:r>
      <w:r w:rsidR="00325CC9" w:rsidRPr="00325CC9">
        <w:rPr>
          <w:sz w:val="22"/>
          <w:szCs w:val="22"/>
        </w:rPr>
        <w:t>.</w:t>
      </w:r>
    </w:p>
    <w:p w14:paraId="662AB1FF" w14:textId="17D09F1B" w:rsidR="00FD7D27" w:rsidRDefault="00FD7D27" w:rsidP="00FD7D27">
      <w:pPr>
        <w:rPr>
          <w:szCs w:val="24"/>
        </w:rPr>
      </w:pPr>
      <w:r w:rsidRPr="00FD7D27">
        <w:rPr>
          <w:sz w:val="22"/>
          <w:szCs w:val="22"/>
        </w:rPr>
        <w:t xml:space="preserve">Мы гарантируем, что </w:t>
      </w:r>
      <w:r w:rsidRPr="00FD7D27">
        <w:rPr>
          <w:szCs w:val="24"/>
        </w:rPr>
        <w:t>д</w:t>
      </w:r>
      <w:r>
        <w:rPr>
          <w:szCs w:val="24"/>
        </w:rPr>
        <w:t xml:space="preserve">ата изготовления </w:t>
      </w:r>
      <w:r w:rsidRPr="00FD7D27">
        <w:rPr>
          <w:szCs w:val="24"/>
        </w:rPr>
        <w:t>огнетушителей, не ранее</w:t>
      </w:r>
      <w:r>
        <w:rPr>
          <w:szCs w:val="24"/>
        </w:rPr>
        <w:t xml:space="preserve"> 1 квартал</w:t>
      </w:r>
      <w:r w:rsidRPr="00FD7D27">
        <w:rPr>
          <w:szCs w:val="24"/>
        </w:rPr>
        <w:t>а</w:t>
      </w:r>
      <w:r>
        <w:rPr>
          <w:szCs w:val="24"/>
        </w:rPr>
        <w:t xml:space="preserve"> 2021 г.</w:t>
      </w:r>
    </w:p>
    <w:p w14:paraId="30824E76" w14:textId="0EFB77C7" w:rsidR="00325CC9" w:rsidRPr="00FD7D27" w:rsidRDefault="00325CC9" w:rsidP="008B5583"/>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77777777" w:rsidR="008B5583" w:rsidRDefault="008B5583"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1AEBA371" w14:textId="77777777" w:rsidR="00822620" w:rsidRDefault="00822620" w:rsidP="00D17B2F">
      <w:pPr>
        <w:pStyle w:val="-32"/>
      </w:pPr>
    </w:p>
    <w:p w14:paraId="5CE9E703" w14:textId="77777777" w:rsidR="00745A43" w:rsidRDefault="00745A43" w:rsidP="00D17B2F">
      <w:pPr>
        <w:pStyle w:val="-32"/>
      </w:pPr>
    </w:p>
    <w:p w14:paraId="14504A70" w14:textId="77777777" w:rsidR="00822620" w:rsidRDefault="00822620" w:rsidP="00D17B2F">
      <w:pPr>
        <w:pStyle w:val="-32"/>
      </w:pPr>
    </w:p>
    <w:p w14:paraId="67447730" w14:textId="77777777" w:rsidR="00822620" w:rsidRDefault="00822620" w:rsidP="00D17B2F">
      <w:pPr>
        <w:pStyle w:val="-32"/>
      </w:pPr>
    </w:p>
    <w:p w14:paraId="489D57BC" w14:textId="77777777" w:rsidR="00822620" w:rsidRDefault="00822620" w:rsidP="00D17B2F">
      <w:pPr>
        <w:pStyle w:val="-32"/>
      </w:pPr>
    </w:p>
    <w:p w14:paraId="573BA555" w14:textId="77777777" w:rsidR="00822620" w:rsidRDefault="00822620" w:rsidP="00D17B2F">
      <w:pPr>
        <w:pStyle w:val="-32"/>
      </w:pPr>
    </w:p>
    <w:p w14:paraId="26428625" w14:textId="77777777" w:rsidR="00822620" w:rsidRDefault="00822620" w:rsidP="00D17B2F">
      <w:pPr>
        <w:pStyle w:val="-32"/>
      </w:pPr>
    </w:p>
    <w:p w14:paraId="6121123B" w14:textId="77777777" w:rsidR="00822620" w:rsidRDefault="00822620" w:rsidP="00D17B2F">
      <w:pPr>
        <w:pStyle w:val="-32"/>
      </w:pPr>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lastRenderedPageBreak/>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76171E" w:rsidRDefault="0076171E">
      <w:r>
        <w:separator/>
      </w:r>
    </w:p>
    <w:p w14:paraId="0A325B4C" w14:textId="77777777" w:rsidR="0076171E" w:rsidRDefault="0076171E"/>
  </w:endnote>
  <w:endnote w:type="continuationSeparator" w:id="0">
    <w:p w14:paraId="1AE740AD" w14:textId="77777777" w:rsidR="0076171E" w:rsidRDefault="0076171E">
      <w:r>
        <w:continuationSeparator/>
      </w:r>
    </w:p>
    <w:p w14:paraId="34A8DADB" w14:textId="77777777" w:rsidR="0076171E" w:rsidRDefault="0076171E"/>
  </w:endnote>
  <w:endnote w:type="continuationNotice" w:id="1">
    <w:p w14:paraId="66E2C305" w14:textId="77777777" w:rsidR="0076171E" w:rsidRDefault="00761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76171E" w:rsidRPr="00B454DB" w:rsidRDefault="0076171E"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76171E" w:rsidRPr="004511AD" w:rsidRDefault="0076171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76171E" w:rsidRPr="004511AD" w:rsidRDefault="0076171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76171E" w:rsidRPr="00B454DB" w:rsidRDefault="0076171E"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76171E" w:rsidRPr="004511AD" w:rsidRDefault="0076171E"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76171E" w:rsidRPr="004511AD" w:rsidRDefault="0076171E"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76171E" w:rsidRPr="004511AD" w:rsidRDefault="0076171E"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76171E" w:rsidRPr="004511AD" w:rsidRDefault="0076171E"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76171E" w:rsidRPr="00BD7D58" w:rsidRDefault="0076171E"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76171E" w:rsidRDefault="0076171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76171E" w:rsidRDefault="0076171E">
      <w:r>
        <w:separator/>
      </w:r>
    </w:p>
    <w:p w14:paraId="1E541362" w14:textId="77777777" w:rsidR="0076171E" w:rsidRDefault="0076171E"/>
  </w:footnote>
  <w:footnote w:type="continuationSeparator" w:id="0">
    <w:p w14:paraId="15933DDC" w14:textId="77777777" w:rsidR="0076171E" w:rsidRDefault="0076171E">
      <w:r>
        <w:continuationSeparator/>
      </w:r>
    </w:p>
    <w:p w14:paraId="4CB8E6C1" w14:textId="77777777" w:rsidR="0076171E" w:rsidRDefault="0076171E"/>
  </w:footnote>
  <w:footnote w:type="continuationNotice" w:id="1">
    <w:p w14:paraId="073FF62D" w14:textId="77777777" w:rsidR="0076171E" w:rsidRDefault="0076171E"/>
  </w:footnote>
  <w:footnote w:id="2">
    <w:p w14:paraId="2C676B3E" w14:textId="77777777" w:rsidR="0076171E" w:rsidRDefault="0076171E">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76171E" w:rsidRPr="00BA504D" w:rsidRDefault="0076171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76171E" w:rsidRPr="00D71EA3" w:rsidRDefault="0076171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76171E" w:rsidRDefault="0076171E" w:rsidP="00835C07">
      <w:pPr>
        <w:pStyle w:val="afff3"/>
      </w:pPr>
    </w:p>
  </w:footnote>
  <w:footnote w:id="5">
    <w:p w14:paraId="71F7D80C" w14:textId="77777777" w:rsidR="0076171E" w:rsidRPr="00D71EA3" w:rsidRDefault="0076171E" w:rsidP="00835C07">
      <w:pPr>
        <w:pStyle w:val="afff3"/>
        <w:spacing w:before="0"/>
        <w:rPr>
          <w:rFonts w:ascii="Arial" w:hAnsi="Arial" w:cs="Arial"/>
          <w:sz w:val="16"/>
          <w:szCs w:val="16"/>
        </w:rPr>
      </w:pPr>
    </w:p>
  </w:footnote>
  <w:footnote w:id="6">
    <w:p w14:paraId="4C282730" w14:textId="77777777" w:rsidR="0076171E" w:rsidRPr="00D71EA3" w:rsidRDefault="0076171E" w:rsidP="00835C07">
      <w:pPr>
        <w:pStyle w:val="afff3"/>
        <w:spacing w:before="0"/>
        <w:rPr>
          <w:rFonts w:ascii="Arial" w:hAnsi="Arial" w:cs="Arial"/>
          <w:sz w:val="16"/>
          <w:szCs w:val="16"/>
        </w:rPr>
      </w:pPr>
    </w:p>
  </w:footnote>
  <w:footnote w:id="7">
    <w:p w14:paraId="3B744CC1" w14:textId="77777777" w:rsidR="0076171E" w:rsidRPr="00D71EA3" w:rsidRDefault="0076171E" w:rsidP="00835C07">
      <w:pPr>
        <w:pStyle w:val="afff3"/>
        <w:spacing w:before="0"/>
        <w:rPr>
          <w:rFonts w:ascii="Arial" w:hAnsi="Arial" w:cs="Arial"/>
          <w:sz w:val="16"/>
          <w:szCs w:val="16"/>
        </w:rPr>
      </w:pPr>
    </w:p>
  </w:footnote>
  <w:footnote w:id="8">
    <w:p w14:paraId="77B16CAA" w14:textId="77777777" w:rsidR="0076171E" w:rsidRPr="00AE6712" w:rsidRDefault="0076171E" w:rsidP="00835C07">
      <w:pPr>
        <w:pStyle w:val="afff3"/>
        <w:spacing w:before="0"/>
        <w:rPr>
          <w:rFonts w:ascii="Arial" w:hAnsi="Arial" w:cs="Arial"/>
          <w:sz w:val="16"/>
          <w:szCs w:val="16"/>
        </w:rPr>
      </w:pPr>
      <w:r>
        <w:rPr>
          <w:rStyle w:val="afd"/>
        </w:rPr>
        <w:footnoteRef/>
      </w:r>
    </w:p>
  </w:footnote>
  <w:footnote w:id="9">
    <w:p w14:paraId="6CA2ACD1" w14:textId="77777777" w:rsidR="0076171E" w:rsidRPr="007F2A93" w:rsidRDefault="0076171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76171E" w:rsidRDefault="0076171E"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76171E" w:rsidRDefault="0076171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6171E" w:rsidRPr="001B5DAB" w14:paraId="10F80AA7" w14:textId="77777777" w:rsidTr="009043EA">
      <w:trPr>
        <w:trHeight w:val="253"/>
      </w:trPr>
      <w:tc>
        <w:tcPr>
          <w:tcW w:w="5000" w:type="pct"/>
          <w:tcBorders>
            <w:bottom w:val="single" w:sz="12" w:space="0" w:color="FFC000"/>
          </w:tcBorders>
          <w:vAlign w:val="center"/>
        </w:tcPr>
        <w:p w14:paraId="4725D20D" w14:textId="77777777" w:rsidR="0076171E" w:rsidRPr="001B5DAB" w:rsidRDefault="0076171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76171E" w:rsidRDefault="0076171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76171E" w:rsidRDefault="0076171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76171E" w:rsidRPr="002310D9" w:rsidRDefault="0076171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6171E" w:rsidRPr="001B5DAB" w14:paraId="1A189281" w14:textId="77777777" w:rsidTr="00864AB2">
      <w:trPr>
        <w:trHeight w:val="253"/>
      </w:trPr>
      <w:tc>
        <w:tcPr>
          <w:tcW w:w="5000" w:type="pct"/>
          <w:tcBorders>
            <w:bottom w:val="single" w:sz="12" w:space="0" w:color="FFC000"/>
          </w:tcBorders>
          <w:vAlign w:val="center"/>
        </w:tcPr>
        <w:p w14:paraId="09D060A7" w14:textId="77777777" w:rsidR="0076171E" w:rsidRPr="001B5DAB" w:rsidRDefault="0076171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76171E" w:rsidRDefault="0076171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76171E" w:rsidRDefault="0076171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76171E" w:rsidRPr="00564407" w:rsidRDefault="0076171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76171E" w:rsidRDefault="0076171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76171E" w:rsidRDefault="0076171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76171E" w:rsidRPr="00D75296" w:rsidRDefault="0076171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6171E" w:rsidRPr="001B5DAB" w14:paraId="301B9D45" w14:textId="77777777" w:rsidTr="00864AB2">
      <w:trPr>
        <w:trHeight w:val="253"/>
      </w:trPr>
      <w:tc>
        <w:tcPr>
          <w:tcW w:w="5000" w:type="pct"/>
          <w:tcBorders>
            <w:bottom w:val="single" w:sz="12" w:space="0" w:color="FFC000"/>
          </w:tcBorders>
          <w:vAlign w:val="center"/>
        </w:tcPr>
        <w:p w14:paraId="1866857C" w14:textId="77777777" w:rsidR="0076171E" w:rsidRPr="001B5DAB" w:rsidRDefault="0076171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76171E" w:rsidRPr="00A85687" w:rsidRDefault="0076171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76171E" w:rsidRDefault="0076171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76171E" w:rsidRDefault="0076171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76171E" w:rsidRPr="005A2AF0" w:rsidRDefault="0076171E"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76171E" w:rsidRDefault="0076171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76171E" w:rsidRDefault="0076171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76171E" w:rsidRDefault="0076171E">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76171E" w:rsidRPr="001B5DAB" w14:paraId="4CC09933" w14:textId="77777777" w:rsidTr="009043EA">
      <w:trPr>
        <w:trHeight w:val="253"/>
      </w:trPr>
      <w:tc>
        <w:tcPr>
          <w:tcW w:w="5000" w:type="pct"/>
          <w:tcBorders>
            <w:bottom w:val="single" w:sz="12" w:space="0" w:color="FFC000"/>
          </w:tcBorders>
          <w:vAlign w:val="center"/>
        </w:tcPr>
        <w:p w14:paraId="0BA825D8" w14:textId="77777777" w:rsidR="0076171E" w:rsidRPr="001B5DAB" w:rsidRDefault="0076171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76171E" w:rsidRPr="009043EA" w:rsidRDefault="0076171E"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76171E" w:rsidRDefault="0076171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76171E" w:rsidRPr="00564407" w:rsidRDefault="0076171E"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76171E" w:rsidRDefault="0076171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76171E" w:rsidRDefault="0076171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76171E" w:rsidRPr="0085682C" w:rsidRDefault="0076171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76171E" w:rsidRPr="0011106F" w:rsidRDefault="0076171E"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76171E" w:rsidRDefault="0076171E"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76171E" w:rsidRDefault="0076171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76171E" w:rsidRDefault="0076171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76171E" w:rsidRPr="00564407" w:rsidRDefault="0076171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76171E" w:rsidRDefault="0076171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76171E" w:rsidRDefault="0076171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76171E" w:rsidRPr="00564407" w:rsidRDefault="0076171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34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control" Target="activeX/activeX30.xml"/><Relationship Id="rId84" Type="http://schemas.openxmlformats.org/officeDocument/2006/relationships/header" Target="header11.xml"/><Relationship Id="rId138" Type="http://schemas.openxmlformats.org/officeDocument/2006/relationships/header" Target="header2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4.wmf"/><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1.wmf"/><Relationship Id="rId108" Type="http://schemas.openxmlformats.org/officeDocument/2006/relationships/control" Target="activeX/activeX50.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54" Type="http://schemas.openxmlformats.org/officeDocument/2006/relationships/control" Target="activeX/activeX23.xml"/><Relationship Id="rId70" Type="http://schemas.openxmlformats.org/officeDocument/2006/relationships/image" Target="media/image13.wmf"/><Relationship Id="rId75" Type="http://schemas.openxmlformats.org/officeDocument/2006/relationships/control" Target="activeX/activeX35.xml"/><Relationship Id="rId91" Type="http://schemas.openxmlformats.org/officeDocument/2006/relationships/control" Target="activeX/activeX40.xml"/><Relationship Id="rId96" Type="http://schemas.openxmlformats.org/officeDocument/2006/relationships/image" Target="media/image19.wmf"/><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4.xml"/><Relationship Id="rId119" Type="http://schemas.openxmlformats.org/officeDocument/2006/relationships/control" Target="activeX/activeX58.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image" Target="media/image11.wmf"/><Relationship Id="rId81" Type="http://schemas.openxmlformats.org/officeDocument/2006/relationships/control" Target="activeX/activeX38.xml"/><Relationship Id="rId86" Type="http://schemas.openxmlformats.org/officeDocument/2006/relationships/header" Target="header13.xml"/><Relationship Id="rId130" Type="http://schemas.openxmlformats.org/officeDocument/2006/relationships/header" Target="header20.xml"/><Relationship Id="rId135" Type="http://schemas.openxmlformats.org/officeDocument/2006/relationships/header" Target="header2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control" Target="activeX/activeX55.xm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control" Target="activeX/activeX39.xml"/><Relationship Id="rId88" Type="http://schemas.openxmlformats.org/officeDocument/2006/relationships/header" Target="header15.xml"/><Relationship Id="rId111" Type="http://schemas.openxmlformats.org/officeDocument/2006/relationships/image" Target="media/image24.wmf"/><Relationship Id="rId132" Type="http://schemas.openxmlformats.org/officeDocument/2006/relationships/footer" Target="footer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hyperlink" Target="https://www.roseltorg.ru/" TargetMode="External"/><Relationship Id="rId78" Type="http://schemas.openxmlformats.org/officeDocument/2006/relationships/image" Target="media/image16.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9.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8555</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18</cp:revision>
  <cp:lastPrinted>2018-10-18T13:25:00Z</cp:lastPrinted>
  <dcterms:created xsi:type="dcterms:W3CDTF">2021-01-13T08:25:00Z</dcterms:created>
  <dcterms:modified xsi:type="dcterms:W3CDTF">2021-03-03T13:26:00Z</dcterms:modified>
</cp:coreProperties>
</file>