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60567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ДОГОВОР ПОДРЯДА № ___________________</w:t>
      </w:r>
    </w:p>
    <w:p w:rsidR="00000000" w:rsidRDefault="00B60567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B60567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B60567">
      <w:pPr>
        <w:pStyle w:val="ConsPlusNormal"/>
        <w:tabs>
          <w:tab w:val="left" w:pos="46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г. Краснодар                                                                                                          «___»______________ 2017г.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000000" w:rsidRDefault="00B60567">
      <w:pPr>
        <w:pStyle w:val="ConsPlusNormal"/>
        <w:tabs>
          <w:tab w:val="left" w:pos="46"/>
        </w:tabs>
        <w:ind w:firstLine="723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B60567">
      <w:pPr>
        <w:pStyle w:val="ConsPlusNormal"/>
        <w:ind w:hanging="1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 (</w:t>
      </w:r>
      <w:r>
        <w:rPr>
          <w:rFonts w:ascii="Times New Roman" w:eastAsia="Times New Roman" w:hAnsi="Times New Roman" w:cs="Times New Roman"/>
          <w:sz w:val="22"/>
          <w:szCs w:val="22"/>
        </w:rPr>
        <w:t>_______________) (ОГРН 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_______________) в лице ____________________________________________________________________________, действующего на основании _____________________________, в дальнейшем именуемое «Проектировщик», с одной стороны, и </w:t>
      </w:r>
    </w:p>
    <w:p w:rsidR="00000000" w:rsidRDefault="00B60567">
      <w:pPr>
        <w:pStyle w:val="ConsPlusNormal"/>
        <w:tabs>
          <w:tab w:val="left" w:pos="46"/>
        </w:tabs>
        <w:ind w:hanging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Акционерное общество «Автономная тепл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оэнергетическая компания» (АО «АТЭК»)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(ОГРН 1022301974420) в лице </w:t>
      </w:r>
      <w:r>
        <w:rPr>
          <w:rStyle w:val="FontStyle23"/>
          <w:rFonts w:eastAsia="Times New Roman"/>
          <w:b w:val="0"/>
          <w:bCs w:val="0"/>
        </w:rPr>
        <w:t>заместителя директора по строительству – начальника отдела капитального строительства АО «АТЭК» Вершинского Александра Сергеевича, действующего на основании доверенности № 154  от «01» декаб</w:t>
      </w:r>
      <w:r>
        <w:rPr>
          <w:rStyle w:val="FontStyle23"/>
          <w:rFonts w:eastAsia="Times New Roman"/>
          <w:b w:val="0"/>
          <w:bCs w:val="0"/>
        </w:rPr>
        <w:t>ря  2016г.</w:t>
      </w:r>
      <w:r>
        <w:rPr>
          <w:rFonts w:ascii="Times New Roman" w:eastAsia="Times New Roman" w:hAnsi="Times New Roman" w:cs="Times New Roman"/>
          <w:sz w:val="22"/>
          <w:szCs w:val="22"/>
        </w:rPr>
        <w:t>, в дальнейшем именуемое «Заказчик»,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000000" w:rsidRDefault="00B605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B60567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000000" w:rsidRDefault="00B60567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1.1. Проектировщик обязуется в соответствии с задание</w:t>
      </w:r>
      <w:r>
        <w:rPr>
          <w:rFonts w:ascii="Times New Roman" w:eastAsia="Times New Roman" w:hAnsi="Times New Roman" w:cs="Times New Roman"/>
          <w:sz w:val="22"/>
          <w:szCs w:val="22"/>
        </w:rPr>
        <w:t>м Заказчика выполнит</w:t>
      </w:r>
      <w:r>
        <w:rPr>
          <w:rFonts w:ascii="Times New Roman" w:eastAsia="Times New Roman" w:hAnsi="Times New Roman" w:cs="Times New Roman"/>
          <w:sz w:val="22"/>
          <w:szCs w:val="22"/>
        </w:rPr>
        <w:t>ь/обеспечить выполнение работ по разработке проектно-сметной документации, инженерно-геодезическим, инженерно-геологическим изысканиям, кадастровые работы, работы по разработке проекта планировки и межевания территории, по проведению не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государственной экспертизы проектной документации и результатов инженерных изысканий по объекту: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«2КТП-630/10/0,4 кВ ЦТП №120 (ТК-28)», расположенному по адресу: г.Краснодар, ул. Сормовская 177/2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(далее по тексту – Работы), а Заказчик обязуется принять и о</w:t>
      </w:r>
      <w:r>
        <w:rPr>
          <w:rFonts w:ascii="Times New Roman" w:eastAsia="Times New Roman" w:hAnsi="Times New Roman" w:cs="Times New Roman"/>
          <w:sz w:val="22"/>
          <w:szCs w:val="22"/>
        </w:rPr>
        <w:t>платить их результат.</w:t>
      </w:r>
    </w:p>
    <w:p w:rsidR="00000000" w:rsidRDefault="00B60567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Результатом работ по настоящему договору является: проектно-сметная документация в объеме, определенном Заданием (Техническим заданием); технический отчет по инженерно - геодезическим изысканиям, топографический план М 1:500, зарегист</w:t>
      </w:r>
      <w:r>
        <w:rPr>
          <w:rFonts w:ascii="Times New Roman" w:eastAsia="Times New Roman" w:hAnsi="Times New Roman" w:cs="Times New Roman"/>
          <w:sz w:val="22"/>
          <w:szCs w:val="22"/>
        </w:rPr>
        <w:t>рированный в ДАиГ МО г. Краснодар; технический отчет по инженерно - геологическим изысканиям; межевой план и кадастровый паспорт на земельный участок, необходимый для размещения объекта; проект планировки и межевания территории, утвержденный в установленно</w:t>
      </w:r>
      <w:r>
        <w:rPr>
          <w:rFonts w:ascii="Times New Roman" w:eastAsia="Times New Roman" w:hAnsi="Times New Roman" w:cs="Times New Roman"/>
          <w:sz w:val="22"/>
          <w:szCs w:val="22"/>
        </w:rPr>
        <w:t>м действующим законодательством порядке; положительное экспертное заключение негосударственной экспертизы проектной документации и результатов инженерных изысканий.</w:t>
      </w:r>
    </w:p>
    <w:p w:rsidR="00000000" w:rsidRDefault="00B60567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1.2. Проектировщик обязан соблюдать требования, содержащиеся в Задании (Техническом задании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(Приложение №1 к договору) и других представленных Заказчиком, исходных данных </w:t>
      </w:r>
      <w:r>
        <w:rPr>
          <w:rFonts w:ascii="Times New Roman" w:eastAsia="Times New Roman" w:hAnsi="Times New Roman" w:cs="Times New Roman"/>
          <w:sz w:val="22"/>
          <w:szCs w:val="22"/>
        </w:rPr>
        <w:t>и вправе отступить от них только с согласия Заказчика.</w:t>
      </w:r>
    </w:p>
    <w:p w:rsidR="00000000" w:rsidRDefault="00B6056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1.3. Право Проектировщика осуществлять работы, предусмотренные настоящим договором в соответствии с Заданием на проектир</w:t>
      </w:r>
      <w:r>
        <w:rPr>
          <w:rFonts w:ascii="Times New Roman" w:eastAsia="Times New Roman" w:hAnsi="Times New Roman" w:cs="Times New Roman"/>
          <w:sz w:val="22"/>
          <w:szCs w:val="22"/>
        </w:rPr>
        <w:t>ование, утвержденным Заказчиком, подтверждается следующими документами: ______________________.</w:t>
      </w:r>
    </w:p>
    <w:p w:rsidR="00000000" w:rsidRDefault="00B6056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1.4. Проектировщик гарантирует отсутствие договорных и иных отношений с конкурентами Заказчика, которые могли бы оказать влияние на результаты работ. Проектиров</w:t>
      </w:r>
      <w:r>
        <w:rPr>
          <w:rFonts w:ascii="Times New Roman" w:eastAsia="Times New Roman" w:hAnsi="Times New Roman" w:cs="Times New Roman"/>
          <w:sz w:val="22"/>
          <w:szCs w:val="22"/>
        </w:rPr>
        <w:t>щик гарантирует свою научную и материальную независимость в ходе исполнения настоящего договора.</w:t>
      </w:r>
    </w:p>
    <w:p w:rsidR="00000000" w:rsidRDefault="00B60567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1.5. Все расходы, связанные с выполнением настоящего договора, Проектировщик несет самостоятельно за счет своего вознаграждения.</w:t>
      </w:r>
    </w:p>
    <w:p w:rsidR="00000000" w:rsidRDefault="00B6056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1.6. Проектировщик вправе прив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лекать для выполнения отдельных видов работ субподрядчиков, имеющих разрешительные документы для выполнения данного вида работ, оставаясь ответственным перед Заказчиком за качество и сроки выполнения работ.</w:t>
      </w:r>
    </w:p>
    <w:p w:rsidR="00000000" w:rsidRDefault="00B6056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B60567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2. СТОИМОСТЬ РАБОТ И ПОРЯДОК РАСЧЕТОВ</w:t>
      </w:r>
    </w:p>
    <w:p w:rsidR="00000000" w:rsidRDefault="00B6056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2.1. Стоим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ость работ, выполняемых в рамках настоящего договора определена Сводным сметным расчетом (Приложение № 2 к настоящему договору) и составляет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________________(__________) руб.,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т.ч. НДС 18%, что составляет _____________(_________) руб.</w:t>
      </w:r>
    </w:p>
    <w:p w:rsidR="00000000" w:rsidRDefault="00B6056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2.2. Расчет произво</w:t>
      </w:r>
      <w:r>
        <w:rPr>
          <w:rFonts w:ascii="Times New Roman" w:eastAsia="Times New Roman" w:hAnsi="Times New Roman" w:cs="Times New Roman"/>
          <w:sz w:val="22"/>
          <w:szCs w:val="22"/>
        </w:rPr>
        <w:t>дится Заказчиком в следующем порядке: в течение ____________________ дней после подписания Сторонами акта выполненных работ, на основании счета на оплату. Заказчик вправе осуществлять авансовые платежи по настоящему договору.</w:t>
      </w:r>
    </w:p>
    <w:p w:rsidR="00000000" w:rsidRDefault="00B6056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B60567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  <w:t>3. СРОК ВЫПОЛНЕНИЯ РАБОТ</w:t>
      </w:r>
    </w:p>
    <w:p w:rsidR="00000000" w:rsidRDefault="00B60567">
      <w:pPr>
        <w:pStyle w:val="ConsPlusNormal"/>
        <w:numPr>
          <w:ilvl w:val="1"/>
          <w:numId w:val="2"/>
        </w:numPr>
        <w:ind w:left="0" w:firstLine="638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Прое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ктировщик обязуется выполнить/обеспечить выполнение работ, указанных в п. 1.1. настоящего договора в следующие сроки:</w:t>
      </w:r>
    </w:p>
    <w:p w:rsidR="00000000" w:rsidRDefault="00B6056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начальный срок выполнения работ - с момента заключения договора;</w:t>
      </w:r>
    </w:p>
    <w:p w:rsidR="00000000" w:rsidRDefault="00B60567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конечный срок выполнения работ - _______________________________.</w:t>
      </w:r>
    </w:p>
    <w:p w:rsidR="00000000" w:rsidRDefault="00B60567">
      <w:pPr>
        <w:pStyle w:val="ConsPlusNormal"/>
        <w:ind w:firstLine="63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B60567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ОБЯЗАННОСТИ СТОРОН</w:t>
      </w:r>
    </w:p>
    <w:p w:rsidR="00000000" w:rsidRDefault="00B60567">
      <w:pPr>
        <w:pStyle w:val="ConsPlusNormal"/>
        <w:ind w:firstLine="631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4.1. Проектировщик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обязан:</w:t>
      </w:r>
    </w:p>
    <w:p w:rsidR="00000000" w:rsidRDefault="00B60567">
      <w:pPr>
        <w:pStyle w:val="ConsPlusNormal"/>
        <w:ind w:firstLine="623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4.1.1. Выполнять работы качественно, в соответствии с требованиями действующего законодательства, заданием (техническим заданием), иными исходными данными, договором и в установленный срок следующие виды работ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: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 работы по разработке проектно-сметной документации;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обеспечить выполнение изыскательских (инженерно-геологических, инженерно-геодезических) работ по объекту;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обеспечить выполнение кадастровым инженером, имеющим действующий квалификационный аттест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ат кадастрового инженера, внесенного в государственный реестр кадастровых инженеров кадастровых работ на объекте с предоставлением по результатам работ межевого плана, получение в органах кадастрового учета кадастрового паспорта на земельный участок; 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со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гласовывать готовую проектно-сметную документацию с Заказчиком, а при необходимости с компетентными государственными (муниципальными) органами, иными организациями;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обеспечить разработку и утверждение проекта планировки и межевания территории, занимаемо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й объектом, в установленном действующим законодательством порядке;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обеспечить проведение негосударственной экспертизы проектной документации и результатов инженерных изысканий организацией, имеющей соответствующую аккредитацию на право проведения негосуд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арственной экспертизы;</w:t>
      </w:r>
    </w:p>
    <w:p w:rsidR="00000000" w:rsidRDefault="00B60567">
      <w:pPr>
        <w:pStyle w:val="ConsPlusNormal"/>
        <w:ind w:firstLine="615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4.1.2. Передать Заказчику:</w:t>
      </w:r>
    </w:p>
    <w:p w:rsidR="00000000" w:rsidRDefault="00B60567">
      <w:pPr>
        <w:pStyle w:val="ConsPlusNormal"/>
        <w:ind w:firstLine="5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готовую проектно-сметную документацию, на бумажном носителе в 4 (четырех) экземплярах в переплетенном виде и в электронном виде на магнитном носителе;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готовую  документацию по результатам инженерных и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зысканий: технический отчет по инженерно   - геодезическим изысканиям, топографический план М 1:500, зарегистрированный в ДАиГ МО г. Краснодар; технический отчет по инженерно - геологическим изысканиям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в 4 (четырех) экземплярах в переплетенном виде и в э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лектронном виде на магнитном носителе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межевой план и кадастровый паспорт на земельный участок на бумажной и электронном носителе;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проект планировки и межевания территории, утвержденный в установленном действующим законодательством порядке;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положите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льное заключение экспертизы проектной документации и результатов инженерных изысканий;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4.1.3. Давать при необходимости по просьбе Заказчика разъяснения строительным организациям, заинтересованным лицам, включая государственные (муниципальные) органы и науч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ные организации, по представляемым Проектировщиком в соответствии с настоящим договором материалам.</w:t>
      </w:r>
    </w:p>
    <w:p w:rsidR="00000000" w:rsidRDefault="00B60567">
      <w:pPr>
        <w:pStyle w:val="ConsPlusNormal"/>
        <w:ind w:firstLine="631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4.2. Заказчик обязан: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передать Проектировщику задание на проектирование, а также исходные данные, необходимые для выполнения работ, указанных в п. 1.1. на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стоящего договора;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уплатить Проектировщику установленную наст</w:t>
      </w:r>
      <w:r>
        <w:rPr>
          <w:rFonts w:ascii="Times New Roman" w:eastAsia="Times New Roman" w:hAnsi="Times New Roman" w:cs="Times New Roman"/>
          <w:sz w:val="22"/>
          <w:szCs w:val="22"/>
        </w:rPr>
        <w:t>оящим договором стоимость;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оказывать необходимое содействие Проектировщику в выполнении работ.</w:t>
      </w:r>
    </w:p>
    <w:p w:rsidR="00000000" w:rsidRDefault="00B60567">
      <w:pPr>
        <w:pStyle w:val="ConsPlusNormal"/>
        <w:ind w:firstLine="61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4.3. Проектировщик не вправе передавать разработанную им документацию третьим лицам без согласия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Заказчика.</w:t>
      </w:r>
    </w:p>
    <w:p w:rsidR="00000000" w:rsidRDefault="00B60567">
      <w:pPr>
        <w:pStyle w:val="ConsPlusNormal"/>
        <w:ind w:firstLine="62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4.4. Проектировщик гарантирует Заказчику отсутствие у третьих лиц права воспрепятствовать выполнению работ или ограничивать их выполнение на основе подготовленной Проектировщиком технической документации.</w:t>
      </w:r>
    </w:p>
    <w:p w:rsidR="00000000" w:rsidRDefault="00B60567">
      <w:pPr>
        <w:pStyle w:val="ConsPlusNormal"/>
        <w:ind w:firstLine="6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4.5. Заказчик вправе уточнять и коррект</w:t>
      </w:r>
      <w:r>
        <w:rPr>
          <w:rFonts w:ascii="Times New Roman" w:eastAsia="Times New Roman" w:hAnsi="Times New Roman" w:cs="Times New Roman"/>
          <w:sz w:val="22"/>
          <w:szCs w:val="22"/>
        </w:rPr>
        <w:t>ировать желаемые результаты работ до их принятия Заказчиком, в том числе в случае существенного изменения ситуации. Заказчик вправе передавать разработанную Проектировщиком документацию третьим лицам без получения дополнительного согласия Проектировщика по</w:t>
      </w:r>
      <w:r>
        <w:rPr>
          <w:rFonts w:ascii="Times New Roman" w:eastAsia="Times New Roman" w:hAnsi="Times New Roman" w:cs="Times New Roman"/>
          <w:sz w:val="22"/>
          <w:szCs w:val="22"/>
        </w:rPr>
        <w:t>сле подписания акта сдачи-приемки выполненных работ.</w:t>
      </w:r>
    </w:p>
    <w:p w:rsidR="00000000" w:rsidRDefault="00B605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B60567">
      <w:pPr>
        <w:pStyle w:val="ConsPlusNormal"/>
        <w:jc w:val="center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  <w:t>5. ПОРЯДОК СДАЧИ-ПРИЕМКИ ВЫПОЛНЕННЫХ РАБОТ</w:t>
      </w:r>
    </w:p>
    <w:p w:rsidR="00000000" w:rsidRDefault="00B60567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5.1. Проектировщик</w:t>
      </w:r>
      <w:r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самостоятельно организует и обеспечивает производство работ на объектах Заказчика в соответствии с утвержденным Заданием, несет полную ответ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ственность за соблюдение норм и правил охраны труда, техники безопасности. </w:t>
      </w:r>
    </w:p>
    <w:p w:rsidR="00000000" w:rsidRDefault="00B60567">
      <w:pPr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5.2</w:t>
      </w:r>
      <w:r>
        <w:rPr>
          <w:rFonts w:ascii="Times New Roman" w:hAnsi="Times New Roman" w:cs="Times New Roman"/>
          <w:szCs w:val="2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Для осуществления контроля выполнения работ Проектировщиком Заказчик назначает своего представителя, который контролирует производство работ и совместно с Проектировщиком офор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мляет акты выполненных работ. </w:t>
      </w:r>
    </w:p>
    <w:p w:rsidR="00000000" w:rsidRDefault="00B60567">
      <w:pPr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2"/>
        </w:rPr>
        <w:t>5.3. По окончании выполнения работ по настоящему договору Проектировщик направляет готовую проектно-сметную документацию на согласование Заказчику. Заказчик рассматривает и согласовывает проектно-сметную документацию в течени</w:t>
      </w:r>
      <w:r>
        <w:rPr>
          <w:rFonts w:ascii="Times New Roman" w:hAnsi="Times New Roman" w:cs="Times New Roman"/>
          <w:color w:val="000000"/>
          <w:szCs w:val="22"/>
        </w:rPr>
        <w:t xml:space="preserve">е 10 (десяти) рабочих дней с момента ее поступления, а при </w:t>
      </w:r>
      <w:r>
        <w:rPr>
          <w:rFonts w:ascii="Times New Roman" w:hAnsi="Times New Roman" w:cs="Times New Roman"/>
          <w:color w:val="000000"/>
          <w:szCs w:val="22"/>
        </w:rPr>
        <w:lastRenderedPageBreak/>
        <w:t>наличии замечаний ставит в известность Проектировщика. После согласования документации Заказчиком Проектировщик при необходимости обеспечивает ее согласование с компетентными государственными, муни</w:t>
      </w:r>
      <w:r>
        <w:rPr>
          <w:rFonts w:ascii="Times New Roman" w:hAnsi="Times New Roman" w:cs="Times New Roman"/>
          <w:color w:val="000000"/>
          <w:szCs w:val="22"/>
        </w:rPr>
        <w:t>ципа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льными органами, всеми заинтересованными организациями. При наличии замечаний указанных органов (организаций) Проектировщик должен устранить указанные замечания незамедлительно, в минимально короткие сроки, безвозмездно.</w:t>
      </w:r>
    </w:p>
    <w:p w:rsidR="00000000" w:rsidRDefault="00B60567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После этого Проектировщик о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беспечивает проведение 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>экспертизы проектной документации и результатов инженерных изысканий. В случае получения отрицательного заключения экспертизы Проектировщик обязуется в минимальный срок устранить выявленные недостатки в документации, послужившие прич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>иной принятия экспертным учреждением отрицательного заключения и направить документы для повторного прохождения экспертизы. Указанное обстоятельство не является основанием для увеличения стоимости работ по настоящему договору.</w:t>
      </w:r>
    </w:p>
    <w:p w:rsidR="00000000" w:rsidRDefault="00B60567">
      <w:pPr>
        <w:spacing w:after="0" w:line="240" w:lineRule="auto"/>
        <w:ind w:firstLine="59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После согласования проектно-с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метной документации всеми необходимыми органами и организациями, получения положительного заключения экспертизы, завершения кадастровых работ, утверждения в установленном действующим законодательством порядке проекта планировки и межевания территории Проек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тировщик направляет Заказчику готовую и согласованную документацию, перечисленную в абз. 2. п. 1.1. настоящего договора, счет на</w:t>
      </w:r>
      <w:r>
        <w:rPr>
          <w:rFonts w:ascii="Times New Roman" w:hAnsi="Times New Roman" w:cs="Times New Roman"/>
          <w:color w:val="000000"/>
          <w:szCs w:val="22"/>
        </w:rPr>
        <w:t xml:space="preserve"> оплату и акт выполненных работ.</w:t>
      </w:r>
    </w:p>
    <w:p w:rsidR="00000000" w:rsidRDefault="00B60567">
      <w:pPr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5.4. Заказчик в течение 10 (десяти) календарных дней с момента получения указанных в п. 5.3 нас</w:t>
      </w:r>
      <w:r>
        <w:rPr>
          <w:rFonts w:ascii="Times New Roman" w:hAnsi="Times New Roman" w:cs="Times New Roman"/>
          <w:szCs w:val="22"/>
        </w:rPr>
        <w:t xml:space="preserve">тоящего договора документов обязан рассмотреть их и направить Проектировщику подписанный акт выполненных работ или мотивированный отказ от приемки работы. </w:t>
      </w:r>
    </w:p>
    <w:p w:rsidR="00000000" w:rsidRDefault="00B60567">
      <w:pPr>
        <w:spacing w:after="0" w:line="240" w:lineRule="auto"/>
        <w:ind w:firstLine="531"/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5.5. В случае мотивированного отказа от приемки работ (выявления несоответствия передаваемых Заказчи</w:t>
      </w:r>
      <w:r>
        <w:rPr>
          <w:rFonts w:ascii="Times New Roman" w:hAnsi="Times New Roman" w:cs="Times New Roman"/>
          <w:color w:val="000000"/>
          <w:szCs w:val="22"/>
        </w:rPr>
        <w:t xml:space="preserve">ку результатов работы требованиям согласованного технического задания, действующего законодательства и настоящего договора) стороны в течение 3 (трех) рабочих дней с момента получения Проектировщиком отказа Заказчика составляют двусторонний акт с перечнем </w:t>
      </w:r>
      <w:r>
        <w:rPr>
          <w:rFonts w:ascii="Times New Roman" w:hAnsi="Times New Roman" w:cs="Times New Roman"/>
          <w:color w:val="000000"/>
          <w:szCs w:val="22"/>
        </w:rPr>
        <w:t xml:space="preserve">выявленных в работе недостатков и сроков их устранения. </w:t>
      </w:r>
      <w:r>
        <w:rPr>
          <w:rFonts w:ascii="Times New Roman" w:hAnsi="Times New Roman" w:cs="Times New Roman"/>
          <w:szCs w:val="22"/>
        </w:rPr>
        <w:t>После устранения замечаний, указанных в перечне акта, Заказчик обязан принять выполненные работы в течение 5 (пяти) рабочих дней.</w:t>
      </w:r>
    </w:p>
    <w:p w:rsidR="00000000" w:rsidRDefault="00B6056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5.6. Работы считаются принятыми с момента подписания Сторонами акта вы</w:t>
      </w:r>
      <w:r>
        <w:rPr>
          <w:rFonts w:ascii="Times New Roman" w:eastAsia="Times New Roman" w:hAnsi="Times New Roman" w:cs="Times New Roman"/>
          <w:color w:val="000000"/>
          <w:szCs w:val="22"/>
        </w:rPr>
        <w:t>полненных работ без замечаний и выполнения Проектировщиком всех своих обязательств по настоящему договору.</w:t>
      </w:r>
    </w:p>
    <w:p w:rsidR="00000000" w:rsidRDefault="00B60567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B60567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6. ОТВЕТСТВЕННОСТЬ СТОРОН</w:t>
      </w:r>
    </w:p>
    <w:p w:rsidR="00000000" w:rsidRDefault="00B60567">
      <w:pPr>
        <w:pStyle w:val="ConsPlusNormal"/>
        <w:ind w:firstLine="56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6.1. Проектировщик несет ответственность за ненадлежащее выполнение своих обязательств, в т.ч. ненадлежащее составление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оектно-сметной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документации, включая недостатки, обнаруженные впоследствии в ходе строительства, а также в процессе эксплуатации объекта, созданного на основе технической документации.</w:t>
      </w:r>
    </w:p>
    <w:p w:rsidR="00000000" w:rsidRDefault="00B60567">
      <w:pPr>
        <w:pStyle w:val="ConsPlusNormal"/>
        <w:ind w:left="-8"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6.2. При обнаружении недостатков 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проектно-сметной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 иной документации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Проектировщик по требованию Заказчика обязан безвозмездно устранить недостатки, а также возместить Заказчику причиненные убытки.</w:t>
      </w:r>
    </w:p>
    <w:p w:rsidR="00000000" w:rsidRDefault="00B605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6.3. В случае нарушения сроков выполнения работ по настоящему договору Проектировщик уплачивает Заказчику пени в размере 0,5% </w:t>
      </w:r>
      <w:r>
        <w:rPr>
          <w:rFonts w:ascii="Times New Roman" w:eastAsia="Times New Roman" w:hAnsi="Times New Roman" w:cs="Times New Roman"/>
          <w:sz w:val="22"/>
          <w:szCs w:val="22"/>
        </w:rPr>
        <w:t>от стоимости работ по договору, указанной в п. 2.1 настоящего договора, за каждый день просрочки.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B605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B60567">
      <w:pPr>
        <w:pStyle w:val="ConsPlusNormal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РАЗРЕШЕНИЕ СПОРОВ МЕЖДУ СТОРОНАМИ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7.1. Спорные вопросы, возникающие в ходе исполнения настоящего договора, разрешаются сторонами путем переговоров, и возник</w:t>
      </w:r>
      <w:r>
        <w:rPr>
          <w:rFonts w:ascii="Times New Roman" w:eastAsia="Times New Roman" w:hAnsi="Times New Roman" w:cs="Times New Roman"/>
          <w:sz w:val="22"/>
          <w:szCs w:val="22"/>
        </w:rPr>
        <w:t>шие договоренности в обязательном порядке фиксируются дополнительным соглашением сторон, становящимся с момента его подписания неотъемлемой частью договора.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7.2. При возникновении между Заказчиком и Проектировщиком спора по поводу недостатков выполненной р</w:t>
      </w:r>
      <w:r>
        <w:rPr>
          <w:rFonts w:ascii="Times New Roman" w:eastAsia="Times New Roman" w:hAnsi="Times New Roman" w:cs="Times New Roman"/>
          <w:sz w:val="22"/>
          <w:szCs w:val="22"/>
        </w:rPr>
        <w:t>аботы или их причин и невозможности урегулирования этого спора переговорами по требованию любой из Сторон может быть назначена экспертиза. Расходы по экспертизе несет Проектировщик, за исключением случаев, когда экспертизой установлено отсутствие нарушений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Проектировщиком условий настоящего договора и технической документации. 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7.3. В случае не достижения договоренности по спорным вопросам спор, вытекающий из настоящего договора, подлежит рассмотрению в Арбитражном суде Краснодарского края.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7.4. По вопросам</w:t>
      </w:r>
      <w:r>
        <w:rPr>
          <w:rFonts w:ascii="Times New Roman" w:eastAsia="Times New Roman" w:hAnsi="Times New Roman" w:cs="Times New Roman"/>
          <w:sz w:val="22"/>
          <w:szCs w:val="22"/>
        </w:rPr>
        <w:t>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</w:t>
      </w:r>
      <w:r>
        <w:rPr>
          <w:rFonts w:ascii="Times New Roman" w:eastAsia="Times New Roman" w:hAnsi="Times New Roman" w:cs="Times New Roman"/>
          <w:sz w:val="22"/>
          <w:szCs w:val="22"/>
        </w:rPr>
        <w:t>вора положениям законов и иных правовых актов подлежит применению закон или иной правовой акт.</w:t>
      </w:r>
    </w:p>
    <w:p w:rsidR="00000000" w:rsidRDefault="00B60567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B60567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8. ПРОЧИЕ ПОЛОЖЕНИЯ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8.2.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Во всем остальном, что не предусмотрено настоящим договором, стороны руководствуются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действующим законодательством Российской Федерации.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8.3. Любые изменения и дополнения к настоящему договору действительны при условии, если они совершены в письменной фор</w:t>
      </w:r>
      <w:r>
        <w:rPr>
          <w:rFonts w:ascii="Times New Roman" w:eastAsia="Times New Roman" w:hAnsi="Times New Roman" w:cs="Times New Roman"/>
          <w:sz w:val="22"/>
          <w:szCs w:val="22"/>
        </w:rPr>
        <w:t>ме и подписаны надлежаще уполномоченными на то представителями Сторон.</w:t>
      </w:r>
    </w:p>
    <w:p w:rsidR="00000000" w:rsidRDefault="00B60567">
      <w:pPr>
        <w:pStyle w:val="ConsPlusNormal"/>
        <w:ind w:firstLine="5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8.4. Заказчик вправе расторгнуть настоящий договор в одностороннем порядке путем направления письменного уведомления Проектировщику не менее, чем за 7 (семь) рабочих дней до даты растор</w:t>
      </w:r>
      <w:r>
        <w:rPr>
          <w:rFonts w:ascii="Times New Roman" w:eastAsia="Times New Roman" w:hAnsi="Times New Roman" w:cs="Times New Roman"/>
          <w:sz w:val="22"/>
          <w:szCs w:val="22"/>
        </w:rPr>
        <w:t>жения, оплатив фактически выполненные Проектировщиком на дату поступления уведомления работы.</w:t>
      </w:r>
    </w:p>
    <w:p w:rsidR="00000000" w:rsidRDefault="00B605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8.5.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</w:t>
      </w:r>
      <w:r>
        <w:rPr>
          <w:rFonts w:ascii="Times New Roman" w:eastAsia="Times New Roman" w:hAnsi="Times New Roman" w:cs="Times New Roman"/>
          <w:sz w:val="22"/>
          <w:szCs w:val="22"/>
        </w:rPr>
        <w:t>мом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00000" w:rsidRDefault="00B605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8.6. Настоящий договор составлен в 2 (двух) экземплярах, имеющих одинаковую юридич</w:t>
      </w:r>
      <w:r>
        <w:rPr>
          <w:rFonts w:ascii="Times New Roman" w:eastAsia="Times New Roman" w:hAnsi="Times New Roman" w:cs="Times New Roman"/>
          <w:sz w:val="22"/>
          <w:szCs w:val="22"/>
        </w:rPr>
        <w:t>ескую силу, по одному экземпляру для каждой из сторон.</w:t>
      </w:r>
    </w:p>
    <w:p w:rsidR="00000000" w:rsidRDefault="00B60567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Приложений, являющихся неотъемлемой частью настоящего договора:</w:t>
      </w:r>
    </w:p>
    <w:p w:rsidR="00000000" w:rsidRDefault="00B605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Приложение №1 «Техническое задание»</w:t>
      </w:r>
    </w:p>
    <w:p w:rsidR="00000000" w:rsidRDefault="00B60567">
      <w:pPr>
        <w:pStyle w:val="ConsPlusNormal"/>
        <w:ind w:firstLine="5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Приложение № 2 «Сводный сметный расчет».</w:t>
      </w:r>
    </w:p>
    <w:p w:rsidR="00000000" w:rsidRDefault="00B6056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B60567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>9. РЕКВИЗИТЫ И ПОДПИСИ СТОРОН: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5100"/>
      </w:tblGrid>
      <w:tr w:rsidR="00000000">
        <w:tc>
          <w:tcPr>
            <w:tcW w:w="4823" w:type="dxa"/>
            <w:shd w:val="clear" w:color="auto" w:fill="auto"/>
          </w:tcPr>
          <w:p w:rsidR="00000000" w:rsidRDefault="00B605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Проектировщик:</w:t>
            </w:r>
          </w:p>
          <w:p w:rsidR="00000000" w:rsidRDefault="00B60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60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60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60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60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60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60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60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60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60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_________________/_______________</w:t>
            </w:r>
          </w:p>
          <w:p w:rsidR="00000000" w:rsidRDefault="00B6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:rsidR="00000000" w:rsidRDefault="00B60567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000000" w:rsidRDefault="00B605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Акционерное общество «Автономная теплоэнергетическая компания» (АО АТЭК»)</w:t>
            </w:r>
          </w:p>
          <w:p w:rsidR="00000000" w:rsidRDefault="00B60567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000000" w:rsidRDefault="00B60567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350000, г. Краснодар, ул. Длинная 120</w:t>
            </w:r>
          </w:p>
          <w:p w:rsidR="00000000" w:rsidRDefault="00B60567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2312054894/ КПП 230750001</w:t>
            </w:r>
          </w:p>
          <w:p w:rsidR="00000000" w:rsidRDefault="00B60567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КБ «ГТ БАНК» г. МАЙКОП  БИК 047908750</w:t>
            </w:r>
          </w:p>
          <w:p w:rsidR="00000000" w:rsidRDefault="00B60567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30101810800000000750</w:t>
            </w:r>
          </w:p>
          <w:p w:rsidR="00000000" w:rsidRDefault="00B60567">
            <w:pPr>
              <w:pStyle w:val="aa"/>
              <w:spacing w:after="0"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40702810900020002551</w:t>
            </w:r>
          </w:p>
          <w:p w:rsidR="00000000" w:rsidRDefault="00B60567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Грузополучатель:</w:t>
            </w:r>
          </w:p>
          <w:p w:rsidR="00000000" w:rsidRDefault="00B60567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АО «АТЭК» «Краснодартеплоэнерго»</w:t>
            </w:r>
          </w:p>
          <w:p w:rsidR="00000000" w:rsidRDefault="00B60567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350058, </w:t>
            </w:r>
          </w:p>
          <w:p w:rsidR="00000000" w:rsidRDefault="00B60567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  ул. Селезнева 199</w:t>
            </w:r>
          </w:p>
          <w:p w:rsidR="00000000" w:rsidRDefault="00B60567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2312054894/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231243001</w:t>
            </w:r>
          </w:p>
          <w:p w:rsidR="00000000" w:rsidRDefault="00B60567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КБ «ГТ БАНК» г. МАЙКОП  БИК 047908750</w:t>
            </w:r>
          </w:p>
          <w:p w:rsidR="00000000" w:rsidRDefault="00B60567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 30101810800000000750</w:t>
            </w:r>
          </w:p>
          <w:p w:rsidR="00000000" w:rsidRDefault="00B60567">
            <w:pPr>
              <w:pStyle w:val="aa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40702810800020006767</w:t>
            </w:r>
          </w:p>
          <w:p w:rsidR="00000000" w:rsidRDefault="00B60567">
            <w:pPr>
              <w:pStyle w:val="NoSpacing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B60567">
            <w:pPr>
              <w:pStyle w:val="ConsPlusNormal"/>
              <w:tabs>
                <w:tab w:val="left" w:pos="46"/>
              </w:tabs>
              <w:ind w:hanging="1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FontStyle23"/>
                <w:rFonts w:eastAsia="Times New Roman"/>
                <w:b w:val="0"/>
                <w:bCs w:val="0"/>
              </w:rPr>
              <w:t>Заместитель директора по строительству – начальник отдела капитального строительства АО «АТЭК»</w:t>
            </w:r>
          </w:p>
          <w:p w:rsidR="00000000" w:rsidRDefault="00B60567">
            <w:pPr>
              <w:pStyle w:val="ConsPlusNormal"/>
              <w:tabs>
                <w:tab w:val="left" w:pos="46"/>
              </w:tabs>
              <w:ind w:hanging="15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00000" w:rsidRDefault="00B60567">
            <w:pPr>
              <w:pStyle w:val="ConsPlusNormal"/>
              <w:tabs>
                <w:tab w:val="left" w:pos="46"/>
              </w:tabs>
              <w:ind w:hanging="15"/>
            </w:pPr>
            <w:r>
              <w:rPr>
                <w:rStyle w:val="FontStyle23"/>
                <w:rFonts w:eastAsia="Times New Roman"/>
                <w:b w:val="0"/>
                <w:bCs w:val="0"/>
              </w:rPr>
              <w:t>___________________/ А.С. Вершинский</w:t>
            </w:r>
          </w:p>
        </w:tc>
      </w:tr>
    </w:tbl>
    <w:p w:rsidR="00000000" w:rsidRDefault="00B60567">
      <w:pPr>
        <w:pStyle w:val="NoSpacing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4685"/>
        <w:gridCol w:w="5338"/>
      </w:tblGrid>
      <w:tr w:rsidR="00000000">
        <w:trPr>
          <w:trHeight w:val="5423"/>
        </w:trPr>
        <w:tc>
          <w:tcPr>
            <w:tcW w:w="4685" w:type="dxa"/>
            <w:shd w:val="clear" w:color="auto" w:fill="auto"/>
          </w:tcPr>
          <w:p w:rsidR="00000000" w:rsidRDefault="00B60567">
            <w:pPr>
              <w:pStyle w:val="NoSpac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auto"/>
          </w:tcPr>
          <w:p w:rsidR="00000000" w:rsidRDefault="00B60567">
            <w:pPr>
              <w:pStyle w:val="NoSpac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0567" w:rsidRDefault="00B605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60567">
      <w:pgSz w:w="11906" w:h="16838"/>
      <w:pgMar w:top="500" w:right="707" w:bottom="846" w:left="1162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6A"/>
    <w:rsid w:val="00B60567"/>
    <w:rsid w:val="00D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Tahoma" w:hAnsi="Tahoma" w:cs="Tahoma"/>
      <w:sz w:val="16"/>
    </w:rPr>
  </w:style>
  <w:style w:type="character" w:customStyle="1" w:styleId="a4">
    <w:name w:val="Ñèìâîë íóìåðàöèè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10">
    <w:name w:val="Текст выноски Знак1"/>
    <w:rPr>
      <w:rFonts w:ascii="Tahoma" w:eastAsia="Calibri" w:hAnsi="Tahoma" w:cs="Mangal"/>
      <w:kern w:val="1"/>
      <w:sz w:val="16"/>
      <w:szCs w:val="14"/>
      <w:lang w:eastAsia="hi-IN" w:bidi="hi-I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eastAsia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2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BalloonText">
    <w:name w:val="Balloon Text"/>
    <w:basedOn w:val="a"/>
    <w:pPr>
      <w:spacing w:after="0" w:line="200" w:lineRule="atLeast"/>
    </w:pPr>
    <w:rPr>
      <w:rFonts w:ascii="Tahoma" w:eastAsia="Tahoma" w:hAnsi="Tahoma" w:cs="Tahoma"/>
      <w:sz w:val="16"/>
    </w:r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Textbody">
    <w:name w:val="Text body"/>
    <w:basedOn w:val="a"/>
    <w:pPr>
      <w:spacing w:after="12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ableContents">
    <w:name w:val="Table Contents"/>
    <w:basedOn w:val="a"/>
    <w:pPr>
      <w:suppressLineNumbers/>
      <w:spacing w:after="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Tahoma" w:hAnsi="Tahoma" w:cs="Tahoma"/>
      <w:sz w:val="16"/>
    </w:rPr>
  </w:style>
  <w:style w:type="character" w:customStyle="1" w:styleId="a4">
    <w:name w:val="Ñèìâîë íóìåðàöèè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10">
    <w:name w:val="Текст выноски Знак1"/>
    <w:rPr>
      <w:rFonts w:ascii="Tahoma" w:eastAsia="Calibri" w:hAnsi="Tahoma" w:cs="Mangal"/>
      <w:kern w:val="1"/>
      <w:sz w:val="16"/>
      <w:szCs w:val="14"/>
      <w:lang w:eastAsia="hi-IN" w:bidi="hi-I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eastAsia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2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BalloonText">
    <w:name w:val="Balloon Text"/>
    <w:basedOn w:val="a"/>
    <w:pPr>
      <w:spacing w:after="0" w:line="200" w:lineRule="atLeast"/>
    </w:pPr>
    <w:rPr>
      <w:rFonts w:ascii="Tahoma" w:eastAsia="Tahoma" w:hAnsi="Tahoma" w:cs="Tahoma"/>
      <w:sz w:val="16"/>
    </w:r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Textbody">
    <w:name w:val="Text body"/>
    <w:basedOn w:val="a"/>
    <w:pPr>
      <w:spacing w:after="12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ableContents">
    <w:name w:val="Table Contents"/>
    <w:basedOn w:val="a"/>
    <w:pPr>
      <w:suppressLineNumbers/>
      <w:spacing w:after="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2206</Words>
  <Characters>12575</Characters>
  <Application>Microsoft Office Word</Application>
  <DocSecurity>0</DocSecurity>
  <Lines>104</Lines>
  <Paragraphs>29</Paragraphs>
  <ScaleCrop>false</ScaleCrop>
  <Company/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Øåñòîïàëîâà Åëåíà Àëåêñååâíà</dc:creator>
  <cp:lastModifiedBy>Ефимом Алексей Валериевич</cp:lastModifiedBy>
  <cp:revision>2</cp:revision>
  <cp:lastPrinted>2017-03-23T06:04:00Z</cp:lastPrinted>
  <dcterms:created xsi:type="dcterms:W3CDTF">2017-03-27T07:25:00Z</dcterms:created>
  <dcterms:modified xsi:type="dcterms:W3CDTF">2017-03-27T07:25:00Z</dcterms:modified>
</cp:coreProperties>
</file>