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6"/>
      </w:tblGrid>
      <w:tr w:rsidR="004F51E7">
        <w:tblPrEx>
          <w:tblCellMar>
            <w:top w:w="0" w:type="dxa"/>
            <w:bottom w:w="0" w:type="dxa"/>
          </w:tblCellMar>
        </w:tblPrEx>
        <w:tc>
          <w:tcPr>
            <w:tcW w:w="10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1E7" w:rsidRDefault="00711494">
            <w:pPr>
              <w:pStyle w:val="Standard"/>
              <w:keepNext/>
              <w:tabs>
                <w:tab w:val="left" w:pos="0"/>
              </w:tabs>
              <w:jc w:val="center"/>
              <w:rPr>
                <w:b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36"/>
                <w:szCs w:val="36"/>
              </w:rPr>
              <w:t>АО "Автономная теплоэнергетическая компания"</w:t>
            </w:r>
          </w:p>
          <w:p w:rsidR="004F51E7" w:rsidRDefault="00711494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документов необходимых для заключения договора на поставку тепловой энергии  с ЮРИДИЧЕСКИМ ЛИЦОМ на НОВОЕ СТРОЕНИЕ:</w:t>
            </w:r>
          </w:p>
          <w:p w:rsidR="004F51E7" w:rsidRDefault="00711494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</w:t>
            </w:r>
          </w:p>
        </w:tc>
      </w:tr>
    </w:tbl>
    <w:p w:rsidR="004F51E7" w:rsidRDefault="00711494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Уважаемые </w:t>
      </w:r>
      <w:r>
        <w:rPr>
          <w:b/>
          <w:i/>
        </w:rPr>
        <w:t>дамы и господа,</w:t>
      </w:r>
    </w:p>
    <w:p w:rsidR="004F51E7" w:rsidRDefault="00711494">
      <w:pPr>
        <w:pStyle w:val="Standard"/>
        <w:jc w:val="both"/>
        <w:rPr>
          <w:b/>
          <w:i/>
        </w:rPr>
      </w:pPr>
      <w:r>
        <w:rPr>
          <w:b/>
          <w:i/>
        </w:rPr>
        <w:t>для заключения договора с АО «Автономная теплоэнергетическая компания» Вам необходимо направить в адрес нашей организации следующие документы:</w:t>
      </w:r>
    </w:p>
    <w:p w:rsidR="004F51E7" w:rsidRDefault="00711494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 xml:space="preserve">Заявление на заключение договора на поставку тепловой энергии с гарантией оплаты (банковские </w:t>
      </w:r>
      <w:r>
        <w:t>реквизиты, при наличии горячего водоснабжения необходимо указать назначение помещения/здания/строения, кол-во пользователей, точки водоразбора и пр.);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АКТ разграничения балансовой принадлежности и границ эксплуатационной ответственности по временной или по</w:t>
      </w:r>
      <w:r>
        <w:t>стоянной схеме, с техническими характеристиками объекта (необходимо получить в Отделе Перспективного Развития филиала АО «АТЭК» «Краснодартеплоэнерго», 2-ой этаж, тел. 299-10-10* доб. 314,315,316,317,318);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разрешения на допуск в эксплуатацию энергоус</w:t>
      </w:r>
      <w:r>
        <w:t>тановки тепловой сети, ИТП, системы отопления и ГВС, выдаваемое органами Ростехнадзора РФ;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Технических Условий (ТУ) (необходимо получить в Отделе Перспективного Развития филиала АО «АТЭК» «Краснодартеплоэнерго», 2-ой этаж, тел. 299-10-10* доб. 314,31</w:t>
      </w:r>
      <w:r>
        <w:t>5,316,317,318);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Справка о выполнении Технических Условий (ТУ) (необходимо получить в Отделе Перспективного Развития филиала АО «АТЭК» «Краснодартеплоэнерго», 2-ой этаж, тел. 299-10-10* доб. 314,315,316,317,318);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разрешения на строительство;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Копией пр</w:t>
      </w:r>
      <w:r>
        <w:t>авоустанавливающих документов на земельный участок (аренда, владение на ином основании);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справки о присвоении административного адреса выдаваемой Администрацией МО г. Краснодар (в случае изменения адреса объекта);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Разрешения на ввод объекта в э</w:t>
      </w:r>
      <w:r>
        <w:t>ксплуатацию (при наличии);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Устава (первые 4 листа и последний с печатями);</w:t>
      </w:r>
    </w:p>
    <w:p w:rsidR="004F51E7" w:rsidRDefault="00711494">
      <w:pPr>
        <w:pStyle w:val="Standard"/>
        <w:numPr>
          <w:ilvl w:val="0"/>
          <w:numId w:val="1"/>
        </w:numPr>
      </w:pPr>
      <w:r>
        <w:t>Копию Свидетельства о присвоении ОГРН;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Свидетельства о постановке на налоговый учет;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документа, подтверждающий полномочия  руководителя (выписка из протокола собра</w:t>
      </w:r>
      <w:r>
        <w:t>ния учредителей о назначении руководителя (если участников несколько), либо решение участника (если участник один) о назначении руководителя, приказ о назначении руководителя на должность);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доверенности от руководителя предприятия, выданная уполномоч</w:t>
      </w:r>
      <w:r>
        <w:t>енному лицу на совершение сделки (заключение/подписание договора), если договор подписывается уполномоченным лицом;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 технического паспорта БТИ на объект, в том числе места общего пользования (при наличии);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Копию правоустанавливающих документов на  по</w:t>
      </w:r>
      <w:r>
        <w:t>мещение (договор купли-продажи, договор аренды и т. п.).</w:t>
      </w:r>
    </w:p>
    <w:p w:rsidR="004F51E7" w:rsidRDefault="00711494">
      <w:pPr>
        <w:pStyle w:val="Standard"/>
        <w:numPr>
          <w:ilvl w:val="0"/>
          <w:numId w:val="1"/>
        </w:numPr>
        <w:jc w:val="both"/>
      </w:pPr>
      <w:r>
        <w:t>Приказ о назначении лица, ответственного за эксплуатацию теплового оборудования (согласно правил технической эксплуатации тепловых энергоустановок утвержденных Приказом Министерства  энергетики РФ от</w:t>
      </w:r>
      <w:r>
        <w:t xml:space="preserve"> 24.03.2003г № 115).</w:t>
      </w:r>
    </w:p>
    <w:p w:rsidR="004F51E7" w:rsidRDefault="00711494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shd w:val="clear" w:color="auto" w:fill="FFFFFF"/>
        </w:rPr>
        <w:t xml:space="preserve">Акт допуска  в эксплуатацию узла учета тепловой энергии (необходимо получить, в отделе по обслуживанию приборов учета и расчетами с потребителями, тел. 299-10-10*доб. 256,230,259 </w:t>
      </w:r>
      <w:r>
        <w:rPr>
          <w:b/>
          <w:shd w:val="clear" w:color="auto" w:fill="FFFFFF"/>
        </w:rPr>
        <w:t>при подключении по постоянной схеме</w:t>
      </w:r>
      <w:r>
        <w:rPr>
          <w:shd w:val="clear" w:color="auto" w:fill="FFFFFF"/>
        </w:rPr>
        <w:t>).</w:t>
      </w:r>
    </w:p>
    <w:p w:rsidR="004F51E7" w:rsidRDefault="004F51E7">
      <w:pPr>
        <w:pStyle w:val="Standard"/>
        <w:tabs>
          <w:tab w:val="left" w:pos="1440"/>
        </w:tabs>
        <w:ind w:left="720"/>
        <w:jc w:val="both"/>
      </w:pPr>
    </w:p>
    <w:sectPr w:rsidR="004F51E7">
      <w:pgSz w:w="11906" w:h="16838"/>
      <w:pgMar w:top="709" w:right="1133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494" w:rsidRDefault="00711494">
      <w:r>
        <w:separator/>
      </w:r>
    </w:p>
  </w:endnote>
  <w:endnote w:type="continuationSeparator" w:id="0">
    <w:p w:rsidR="00711494" w:rsidRDefault="007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494" w:rsidRDefault="00711494">
      <w:r>
        <w:rPr>
          <w:color w:val="000000"/>
        </w:rPr>
        <w:separator/>
      </w:r>
    </w:p>
  </w:footnote>
  <w:footnote w:type="continuationSeparator" w:id="0">
    <w:p w:rsidR="00711494" w:rsidRDefault="0071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26C"/>
    <w:multiLevelType w:val="multilevel"/>
    <w:tmpl w:val="B7E0AADC"/>
    <w:styleLink w:val="WWNum3"/>
    <w:lvl w:ilvl="0">
      <w:numFmt w:val="bullet"/>
      <w:lvlText w:val=""/>
      <w:lvlJc w:val="left"/>
      <w:rPr>
        <w:rFonts w:ascii="Times New Roman" w:hAnsi="Times New Roman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"/>
      <w:lvlJc w:val="left"/>
      <w:rPr>
        <w:rFonts w:ascii="Times New Roman" w:hAnsi="Times New Roman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"/>
      <w:lvlJc w:val="left"/>
      <w:rPr>
        <w:rFonts w:ascii="Times New Roman" w:hAnsi="Times New Roman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628A0909"/>
    <w:multiLevelType w:val="multilevel"/>
    <w:tmpl w:val="910CF53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7055BA2"/>
    <w:multiLevelType w:val="multilevel"/>
    <w:tmpl w:val="2604AB22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51E7"/>
    <w:rsid w:val="004F51E7"/>
    <w:rsid w:val="00711494"/>
    <w:rsid w:val="00A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7921-436E-4898-8F27-45182CD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4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rFonts w:ascii="Arial" w:hAnsi="Arial" w:cs="Mangal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dcterms:created xsi:type="dcterms:W3CDTF">2017-04-07T10:18:00Z</dcterms:created>
  <dcterms:modified xsi:type="dcterms:W3CDTF">2017-04-07T10:18:00Z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